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001B0D" w:rsidRPr="00001B0D">
        <w:rPr>
          <w:b/>
          <w:i/>
          <w:noProof/>
          <w:sz w:val="28"/>
        </w:rPr>
        <w:t>R2-</w:t>
      </w:r>
      <w:r w:rsidR="001C4752" w:rsidRPr="001C4752">
        <w:rPr>
          <w:b/>
          <w:i/>
          <w:noProof/>
          <w:sz w:val="28"/>
        </w:rPr>
        <w:t>1908355</w:t>
      </w:r>
    </w:p>
    <w:p w:rsidR="001E41F3" w:rsidRDefault="00AA03E5" w:rsidP="005E2C44">
      <w:pPr>
        <w:pStyle w:val="CRCoverPage"/>
        <w:outlineLvl w:val="0"/>
        <w:rPr>
          <w:b/>
          <w:noProof/>
          <w:sz w:val="24"/>
        </w:rPr>
      </w:pPr>
      <w:r w:rsidRPr="00AA03E5">
        <w:rPr>
          <w:b/>
          <w:noProof/>
          <w:sz w:val="24"/>
        </w:rPr>
        <w:t xml:space="preserve">Reno, </w:t>
      </w:r>
      <w:r>
        <w:rPr>
          <w:b/>
          <w:noProof/>
          <w:sz w:val="24"/>
        </w:rPr>
        <w:t>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B61F8A">
            <w:pPr>
              <w:pStyle w:val="CRCoverPage"/>
              <w:spacing w:after="0"/>
              <w:jc w:val="right"/>
              <w:rPr>
                <w:b/>
                <w:noProof/>
                <w:sz w:val="28"/>
              </w:rPr>
            </w:pPr>
            <w:r>
              <w:rPr>
                <w:b/>
                <w:noProof/>
                <w:sz w:val="28"/>
              </w:rPr>
              <w:t>3</w:t>
            </w:r>
            <w:r w:rsidR="00B61F8A">
              <w:rPr>
                <w:b/>
                <w:noProof/>
                <w:sz w:val="28"/>
              </w:rPr>
              <w:t>8</w:t>
            </w:r>
            <w:r w:rsidR="008014E1">
              <w:rPr>
                <w:b/>
                <w:noProof/>
                <w:sz w:val="28"/>
              </w:rPr>
              <w:t>.3</w:t>
            </w:r>
            <w:r>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1B0D" w:rsidP="00547111">
            <w:pPr>
              <w:pStyle w:val="CRCoverPage"/>
              <w:spacing w:after="0"/>
              <w:rPr>
                <w:noProof/>
                <w:lang w:eastAsia="zh-CN"/>
              </w:rPr>
            </w:pPr>
            <w:r w:rsidRPr="001C4752">
              <w:rPr>
                <w:rFonts w:hint="eastAsia"/>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4752" w:rsidP="00E13F3D">
            <w:pPr>
              <w:pStyle w:val="CRCoverPage"/>
              <w:spacing w:after="0"/>
              <w:jc w:val="center"/>
              <w:rPr>
                <w:b/>
                <w:noProof/>
                <w:lang w:eastAsia="zh-CN"/>
              </w:rPr>
            </w:pPr>
            <w:r w:rsidRPr="001C475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pPr>
              <w:pStyle w:val="CRCoverPage"/>
              <w:spacing w:after="0"/>
              <w:jc w:val="center"/>
              <w:rPr>
                <w:noProof/>
                <w:sz w:val="28"/>
              </w:rPr>
            </w:pPr>
            <w:r>
              <w:rPr>
                <w:b/>
                <w:noProof/>
                <w:sz w:val="28"/>
              </w:rPr>
              <w:t>15.5</w:t>
            </w:r>
            <w:r w:rsidR="003426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9B6E67">
            <w:pPr>
              <w:pStyle w:val="CRCoverPage"/>
              <w:spacing w:after="0"/>
              <w:ind w:left="100"/>
              <w:rPr>
                <w:noProof/>
              </w:rPr>
            </w:pPr>
            <w:r>
              <w:t>Clarification</w:t>
            </w:r>
            <w:r w:rsidR="00886B6C">
              <w:t xml:space="preserve"> </w:t>
            </w:r>
            <w:r w:rsidR="00B41FDF">
              <w:rPr>
                <w:rFonts w:hint="eastAsia"/>
                <w:lang w:eastAsia="zh-CN"/>
              </w:rPr>
              <w:t>on</w:t>
            </w:r>
            <w:r w:rsidR="000F44ED">
              <w:t xml:space="preserve"> </w:t>
            </w:r>
            <w:proofErr w:type="spellStart"/>
            <w:r w:rsidR="001656D7">
              <w:t>csi</w:t>
            </w:r>
            <w:proofErr w:type="spellEnd"/>
            <w:r w:rsidR="001656D7">
              <w:t>-RS-CFRA-</w:t>
            </w:r>
            <w:proofErr w:type="spellStart"/>
            <w:r w:rsidR="001656D7">
              <w:t>ForHO</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1656D7">
            <w:pPr>
              <w:pStyle w:val="CRCoverPage"/>
              <w:spacing w:after="0"/>
              <w:ind w:left="100"/>
              <w:rPr>
                <w:noProof/>
              </w:rPr>
            </w:pPr>
            <w:r>
              <w:rPr>
                <w:noProof/>
              </w:rPr>
              <w:t>2019-0</w:t>
            </w:r>
            <w:r w:rsidR="001C4752">
              <w:rPr>
                <w:noProof/>
              </w:rPr>
              <w:t>5</w:t>
            </w:r>
            <w:r>
              <w:rPr>
                <w:noProof/>
              </w:rPr>
              <w:t>-</w:t>
            </w:r>
            <w:r w:rsidR="001C4752">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7EA" w:rsidRDefault="004F47EA" w:rsidP="004F47EA">
            <w:pPr>
              <w:pStyle w:val="CRCoverPage"/>
              <w:spacing w:after="180"/>
              <w:ind w:left="102"/>
              <w:rPr>
                <w:noProof/>
              </w:rPr>
            </w:pPr>
            <w:r w:rsidRPr="004F47EA">
              <w:rPr>
                <w:noProof/>
              </w:rPr>
              <w:t xml:space="preserve">In the </w:t>
            </w:r>
            <w:r w:rsidR="000F44ED">
              <w:rPr>
                <w:noProof/>
              </w:rPr>
              <w:t xml:space="preserve">definition for the </w:t>
            </w:r>
            <w:r w:rsidR="001656D7">
              <w:rPr>
                <w:noProof/>
              </w:rPr>
              <w:t>Phy-P</w:t>
            </w:r>
            <w:r w:rsidR="000F44ED">
              <w:rPr>
                <w:noProof/>
              </w:rPr>
              <w:t xml:space="preserve">arameter </w:t>
            </w:r>
            <w:proofErr w:type="spellStart"/>
            <w:r w:rsidR="001656D7">
              <w:t>csi</w:t>
            </w:r>
            <w:proofErr w:type="spellEnd"/>
            <w:r w:rsidR="001656D7">
              <w:t>-RS-CFRA-</w:t>
            </w:r>
            <w:proofErr w:type="spellStart"/>
            <w:r w:rsidR="001656D7">
              <w:t>ForHO</w:t>
            </w:r>
            <w:proofErr w:type="spellEnd"/>
            <w:r w:rsidR="001656D7">
              <w:rPr>
                <w:noProof/>
              </w:rPr>
              <w:t xml:space="preserve"> in 4.2.7.10</w:t>
            </w:r>
            <w:r w:rsidR="00B41FDF">
              <w:rPr>
                <w:rFonts w:hint="eastAsia"/>
                <w:noProof/>
                <w:lang w:eastAsia="zh-CN"/>
              </w:rPr>
              <w:t xml:space="preserve"> in TS 38.306</w:t>
            </w:r>
            <w:r w:rsidR="000F44ED">
              <w:rPr>
                <w:noProof/>
              </w:rPr>
              <w:t xml:space="preserve">, it is specified that </w:t>
            </w:r>
            <w:r w:rsidR="001656D7">
              <w:rPr>
                <w:noProof/>
              </w:rPr>
              <w:t>this field “i</w:t>
            </w:r>
            <w:proofErr w:type="spellStart"/>
            <w:r w:rsidR="001656D7" w:rsidRPr="00C13E9E">
              <w:t>ndicates</w:t>
            </w:r>
            <w:proofErr w:type="spellEnd"/>
            <w:r w:rsidR="001656D7" w:rsidRPr="00C13E9E">
              <w:t xml:space="preserve"> whether the UE can perform handover using a contention free random access on PRACH resources that are associated with CSI-RS resources of the target cell</w:t>
            </w:r>
            <w:r w:rsidRPr="004F47EA">
              <w:rPr>
                <w:noProof/>
              </w:rPr>
              <w:t>.</w:t>
            </w:r>
            <w:r w:rsidR="001656D7">
              <w:rPr>
                <w:noProof/>
              </w:rPr>
              <w:t>”</w:t>
            </w:r>
            <w:r w:rsidRPr="004F47EA">
              <w:rPr>
                <w:noProof/>
              </w:rPr>
              <w:t xml:space="preserve"> </w:t>
            </w:r>
          </w:p>
          <w:p w:rsidR="00F25310" w:rsidRPr="00A36C83" w:rsidRDefault="001656D7" w:rsidP="003577AF">
            <w:pPr>
              <w:pStyle w:val="CRCoverPage"/>
              <w:spacing w:after="180"/>
              <w:ind w:left="102"/>
              <w:rPr>
                <w:noProof/>
              </w:rPr>
            </w:pPr>
            <w:r>
              <w:rPr>
                <w:noProof/>
              </w:rPr>
              <w:t>Actually it is a UE capability</w:t>
            </w:r>
            <w:r w:rsidR="00182BF3">
              <w:rPr>
                <w:noProof/>
              </w:rPr>
              <w:t xml:space="preserve"> of</w:t>
            </w:r>
            <w:r>
              <w:rPr>
                <w:noProof/>
              </w:rPr>
              <w:t xml:space="preserve"> </w:t>
            </w:r>
            <w:r w:rsidR="00182BF3">
              <w:t>performing</w:t>
            </w:r>
            <w:r w:rsidRPr="00C13E9E">
              <w:t xml:space="preserve"> a contention free random access on PRACH resources that are associated with CSI-RS resources of the target cell</w:t>
            </w:r>
            <w:r w:rsidR="00182BF3">
              <w:t xml:space="preserve">, it can be applied in many cases </w:t>
            </w:r>
            <w:r w:rsidR="003577AF">
              <w:t>related to reconfiguration with sync</w:t>
            </w:r>
            <w:r w:rsidR="00182BF3">
              <w:t xml:space="preserve">, such as </w:t>
            </w:r>
            <w:proofErr w:type="spellStart"/>
            <w:r w:rsidR="00182BF3">
              <w:t>PSCell</w:t>
            </w:r>
            <w:proofErr w:type="spellEnd"/>
            <w:r w:rsidR="00182BF3">
              <w:t xml:space="preserve"> addition</w:t>
            </w:r>
            <w:r w:rsidR="003577AF">
              <w:t>, in addition to</w:t>
            </w:r>
            <w:r w:rsidR="00001B0D">
              <w:t xml:space="preserve"> only</w:t>
            </w:r>
            <w:r w:rsidR="003577AF">
              <w:t xml:space="preserve"> handover</w:t>
            </w:r>
            <w:r w:rsidR="00ED7C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F25310">
            <w:pPr>
              <w:pStyle w:val="CRCoverPage"/>
              <w:spacing w:after="0"/>
              <w:ind w:left="100"/>
              <w:rPr>
                <w:noProof/>
              </w:rPr>
            </w:pPr>
            <w:r>
              <w:t xml:space="preserve">Clarify </w:t>
            </w:r>
            <w:r w:rsidRPr="004F47EA">
              <w:rPr>
                <w:noProof/>
              </w:rPr>
              <w:t xml:space="preserve">the </w:t>
            </w:r>
            <w:r w:rsidR="00182BF3">
              <w:rPr>
                <w:noProof/>
              </w:rPr>
              <w:t>definition of</w:t>
            </w:r>
            <w:r>
              <w:rPr>
                <w:noProof/>
              </w:rPr>
              <w:t xml:space="preserve"> </w:t>
            </w:r>
            <w:proofErr w:type="spellStart"/>
            <w:r w:rsidR="00182BF3">
              <w:t>csi</w:t>
            </w:r>
            <w:proofErr w:type="spellEnd"/>
            <w:r w:rsidR="00182BF3">
              <w:t>-RS-CFRA-</w:t>
            </w:r>
            <w:proofErr w:type="spellStart"/>
            <w:r w:rsidR="00182BF3">
              <w:t>ForHO</w:t>
            </w:r>
            <w:proofErr w:type="spellEnd"/>
            <w:r>
              <w:rPr>
                <w:noProof/>
              </w:rPr>
              <w:t xml:space="preserve"> that</w:t>
            </w:r>
            <w:r w:rsidR="00182BF3">
              <w:rPr>
                <w:noProof/>
              </w:rPr>
              <w:t xml:space="preserve"> it</w:t>
            </w:r>
            <w:r>
              <w:rPr>
                <w:noProof/>
              </w:rPr>
              <w:t xml:space="preserve"> </w:t>
            </w:r>
            <w:r w:rsidR="00182BF3">
              <w:rPr>
                <w:noProof/>
              </w:rPr>
              <w:t>i</w:t>
            </w:r>
            <w:r w:rsidR="00182BF3" w:rsidRPr="00C13E9E">
              <w:t>ndicates whether the UE can perform</w:t>
            </w:r>
            <w:r w:rsidR="001C4752">
              <w:t xml:space="preserve"> </w:t>
            </w:r>
            <w:r w:rsidR="001C4752">
              <w:t>reconfiguration with sync</w:t>
            </w:r>
            <w:r w:rsidR="001C4752">
              <w:t xml:space="preserve"> using</w:t>
            </w:r>
            <w:r w:rsidR="00182BF3" w:rsidRPr="00C13E9E">
              <w:t xml:space="preserve"> a contention free random access on PRACH resources that are associated with CSI-RS resources of the target cell</w:t>
            </w:r>
            <w:r w:rsidR="00182BF3" w:rsidRPr="004F47EA">
              <w:rPr>
                <w:noProof/>
              </w:rPr>
              <w:t>.</w:t>
            </w:r>
            <w:r>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noProof/>
                <w:lang w:val="en-US"/>
              </w:rPr>
            </w:pPr>
            <w:r w:rsidRPr="00B41FDF">
              <w:rPr>
                <w:noProof/>
                <w:lang w:val="en-US"/>
              </w:rPr>
              <w:t xml:space="preserve">Standalone, EN-DC </w:t>
            </w:r>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896897" w:rsidRPr="00896897" w:rsidRDefault="00182BF3" w:rsidP="00896897">
            <w:pPr>
              <w:pStyle w:val="CRCoverPage"/>
              <w:ind w:left="100"/>
              <w:rPr>
                <w:noProof/>
                <w:lang w:val="en-US"/>
              </w:rPr>
            </w:pPr>
            <w:r>
              <w:rPr>
                <w:noProof/>
                <w:lang w:val="en-US"/>
              </w:rPr>
              <w:t>UE capability for RACH</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3577AF" w:rsidRDefault="00896897" w:rsidP="003577AF">
            <w:pPr>
              <w:pStyle w:val="CRCoverPage"/>
              <w:numPr>
                <w:ilvl w:val="0"/>
                <w:numId w:val="1"/>
              </w:numPr>
              <w:spacing w:after="0"/>
              <w:rPr>
                <w:noProof/>
              </w:rPr>
            </w:pPr>
            <w:r w:rsidRPr="00896897">
              <w:rPr>
                <w:noProof/>
                <w:lang w:val="en-US"/>
              </w:rPr>
              <w:t>If the network is implemented according to the CR and the UE is not,</w:t>
            </w:r>
            <w:r w:rsidR="00CD3C36">
              <w:rPr>
                <w:noProof/>
              </w:rPr>
              <w:t xml:space="preserve"> </w:t>
            </w:r>
            <w:r w:rsidR="003577AF">
              <w:rPr>
                <w:noProof/>
              </w:rPr>
              <w:t xml:space="preserve">the network may configure UE to </w:t>
            </w:r>
            <w:r w:rsidR="003577AF" w:rsidRPr="00C13E9E">
              <w:t xml:space="preserve">perform </w:t>
            </w:r>
            <w:proofErr w:type="spellStart"/>
            <w:r w:rsidR="003577AF">
              <w:t>PSCell</w:t>
            </w:r>
            <w:proofErr w:type="spellEnd"/>
            <w:r w:rsidR="003577AF">
              <w:t xml:space="preserve"> addition</w:t>
            </w:r>
            <w:r w:rsidR="003577AF" w:rsidRPr="00C13E9E">
              <w:t xml:space="preserve"> using a contention free random access on PRACH resources that are associated with CSI-RS resources of the target cell</w:t>
            </w:r>
            <w:r w:rsidR="003577AF">
              <w:t>, in this case UE behaviour is not specified and it may lead to a reconfiguration failure.</w:t>
            </w:r>
          </w:p>
          <w:p w:rsidR="00896897" w:rsidRPr="00896897" w:rsidRDefault="003577AF" w:rsidP="003577AF">
            <w:pPr>
              <w:pStyle w:val="CRCoverPage"/>
              <w:numPr>
                <w:ilvl w:val="0"/>
                <w:numId w:val="1"/>
              </w:numPr>
              <w:spacing w:after="0"/>
              <w:rPr>
                <w:noProof/>
                <w:lang w:val="en-US" w:eastAsia="zh-CN"/>
              </w:rPr>
            </w:pPr>
            <w:r w:rsidRPr="00896897">
              <w:rPr>
                <w:noProof/>
              </w:rPr>
              <w:lastRenderedPageBreak/>
              <w:t>If the UE is implemented according to the CR and the network is not,</w:t>
            </w:r>
            <w:r>
              <w:rPr>
                <w:noProof/>
              </w:rPr>
              <w:t xml:space="preserve"> </w:t>
            </w:r>
            <w:r w:rsidR="00CD3C36">
              <w:rPr>
                <w:noProof/>
              </w:rPr>
              <w:t>t</w:t>
            </w:r>
            <w:r w:rsidR="00CD3C36" w:rsidRPr="00A36C83">
              <w:rPr>
                <w:noProof/>
              </w:rPr>
              <w:t>here is no i</w:t>
            </w:r>
            <w:r w:rsidR="00577C1B">
              <w:rPr>
                <w:noProof/>
              </w:rPr>
              <w:t>nter-operability issue</w:t>
            </w:r>
            <w:r w:rsidR="00577C1B">
              <w:rPr>
                <w:rFonts w:hint="eastAsia"/>
                <w:noProof/>
                <w:lang w:eastAsia="zh-CN"/>
              </w:rPr>
              <w:t xml:space="preserve">, </w:t>
            </w:r>
            <w:r>
              <w:rPr>
                <w:noProof/>
                <w:lang w:eastAsia="zh-CN"/>
              </w:rPr>
              <w:t>since</w:t>
            </w:r>
            <w:r w:rsidR="00577C1B">
              <w:rPr>
                <w:rFonts w:hint="eastAsia"/>
                <w:noProof/>
                <w:lang w:eastAsia="zh-CN"/>
              </w:rPr>
              <w:t xml:space="preserve"> </w:t>
            </w:r>
            <w:r>
              <w:rPr>
                <w:noProof/>
              </w:rPr>
              <w:t xml:space="preserve">the network may still configure UE to </w:t>
            </w:r>
            <w:r w:rsidRPr="00C13E9E">
              <w:t xml:space="preserve">perform </w:t>
            </w:r>
            <w:r>
              <w:t>handover</w:t>
            </w:r>
            <w:r w:rsidRPr="00C13E9E">
              <w:t xml:space="preserve"> using a contention free random access on PRACH resources that are associated with CSI-RS resources of the target cell</w:t>
            </w:r>
            <w:r>
              <w:t>.</w:t>
            </w:r>
            <w:r w:rsidR="00577C1B">
              <w:rPr>
                <w:rFonts w:hint="eastAsia"/>
                <w:noProof/>
                <w:lang w:eastAsia="zh-CN"/>
              </w:rPr>
              <w:t xml:space="preserve"> </w:t>
            </w:r>
          </w:p>
          <w:p w:rsidR="00896897" w:rsidRDefault="00896897" w:rsidP="00577C1B">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77AF" w:rsidP="00577C1B">
            <w:pPr>
              <w:pStyle w:val="CRCoverPage"/>
              <w:spacing w:after="0"/>
              <w:ind w:left="100"/>
              <w:rPr>
                <w:noProof/>
              </w:rPr>
            </w:pPr>
            <w:r w:rsidRPr="00C13E9E">
              <w:t xml:space="preserve">UE can </w:t>
            </w:r>
            <w:r>
              <w:t xml:space="preserve">only </w:t>
            </w:r>
            <w:r w:rsidRPr="00C13E9E">
              <w:t>perform handover using a contention free random access on PRACH resources that are associated with CSI-RS resources of the target cell</w:t>
            </w:r>
            <w:r>
              <w:t xml:space="preserve">, in other cases related to reconfiguration with sync, e.g. </w:t>
            </w:r>
            <w:proofErr w:type="spellStart"/>
            <w:r>
              <w:t>PSCell</w:t>
            </w:r>
            <w:proofErr w:type="spellEnd"/>
            <w:r>
              <w:t xml:space="preserve"> addition, it </w:t>
            </w:r>
            <w:proofErr w:type="spellStart"/>
            <w:r>
              <w:t>can not</w:t>
            </w:r>
            <w:proofErr w:type="spellEnd"/>
            <w:r>
              <w:t xml:space="preserve"> support to use </w:t>
            </w:r>
            <w:r w:rsidRPr="00C13E9E">
              <w:t>a contention free random access on PRACH resources that are associated with CSI-RS resources of the target cell</w:t>
            </w:r>
            <w:r w:rsidR="00CD3C3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44ED">
            <w:pPr>
              <w:pStyle w:val="CRCoverPage"/>
              <w:spacing w:after="0"/>
              <w:ind w:left="100"/>
              <w:rPr>
                <w:noProof/>
              </w:rPr>
            </w:pPr>
            <w:r>
              <w:rPr>
                <w:noProof/>
              </w:rPr>
              <w:t>4.2.</w:t>
            </w:r>
            <w:r w:rsidR="003577AF">
              <w:rPr>
                <w:noProof/>
              </w:rPr>
              <w:t>7.10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CHANGE</w:t>
      </w:r>
    </w:p>
    <w:p w:rsidR="003577AF" w:rsidRDefault="003577AF" w:rsidP="003577AF">
      <w:bookmarkStart w:id="2" w:name="_Toc535261499"/>
    </w:p>
    <w:p w:rsidR="003577AF" w:rsidRPr="00C13E9E" w:rsidRDefault="003577AF" w:rsidP="003577AF">
      <w:pPr>
        <w:keepNext/>
        <w:widowControl w:val="0"/>
      </w:pPr>
    </w:p>
    <w:p w:rsidR="003577AF" w:rsidRPr="00C13E9E" w:rsidRDefault="003577AF" w:rsidP="003577AF">
      <w:pPr>
        <w:pStyle w:val="4"/>
      </w:pPr>
      <w:bookmarkStart w:id="3" w:name="_Toc5883520"/>
      <w:r w:rsidRPr="00C13E9E">
        <w:t>4.2.7.10</w:t>
      </w:r>
      <w:r w:rsidRPr="00C13E9E">
        <w:tab/>
      </w:r>
      <w:proofErr w:type="spellStart"/>
      <w:r w:rsidRPr="00C13E9E">
        <w:rPr>
          <w:i/>
        </w:rPr>
        <w:t>Phy</w:t>
      </w:r>
      <w:proofErr w:type="spellEnd"/>
      <w:r w:rsidRPr="00C13E9E">
        <w:rPr>
          <w:i/>
        </w:rPr>
        <w:t>-Parameters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77AF" w:rsidRPr="00C13E9E" w:rsidTr="003577AF">
        <w:trPr>
          <w:cantSplit/>
          <w:tblHeader/>
        </w:trPr>
        <w:tc>
          <w:tcPr>
            <w:tcW w:w="6917" w:type="dxa"/>
          </w:tcPr>
          <w:p w:rsidR="003577AF" w:rsidRPr="00C13E9E" w:rsidRDefault="003577AF" w:rsidP="003577AF">
            <w:pPr>
              <w:pStyle w:val="TAH"/>
            </w:pPr>
            <w:r w:rsidRPr="00C13E9E">
              <w:lastRenderedPageBreak/>
              <w:t>Definitions for parameters</w:t>
            </w:r>
          </w:p>
        </w:tc>
        <w:tc>
          <w:tcPr>
            <w:tcW w:w="709" w:type="dxa"/>
          </w:tcPr>
          <w:p w:rsidR="003577AF" w:rsidRPr="00C13E9E" w:rsidRDefault="003577AF" w:rsidP="003577AF">
            <w:pPr>
              <w:pStyle w:val="TAH"/>
            </w:pPr>
            <w:r w:rsidRPr="00C13E9E">
              <w:t>Per</w:t>
            </w:r>
          </w:p>
        </w:tc>
        <w:tc>
          <w:tcPr>
            <w:tcW w:w="567" w:type="dxa"/>
          </w:tcPr>
          <w:p w:rsidR="003577AF" w:rsidRPr="00C13E9E" w:rsidRDefault="003577AF" w:rsidP="003577AF">
            <w:pPr>
              <w:pStyle w:val="TAH"/>
            </w:pPr>
            <w:r w:rsidRPr="00C13E9E">
              <w:t>M</w:t>
            </w:r>
          </w:p>
        </w:tc>
        <w:tc>
          <w:tcPr>
            <w:tcW w:w="709" w:type="dxa"/>
          </w:tcPr>
          <w:p w:rsidR="003577AF" w:rsidRPr="00C13E9E" w:rsidRDefault="003577AF" w:rsidP="003577AF">
            <w:pPr>
              <w:pStyle w:val="TAH"/>
            </w:pPr>
            <w:r w:rsidRPr="00C13E9E">
              <w:t>FDD-TDD</w:t>
            </w:r>
          </w:p>
          <w:p w:rsidR="003577AF" w:rsidRPr="00C13E9E" w:rsidRDefault="003577AF" w:rsidP="003577AF">
            <w:pPr>
              <w:pStyle w:val="TAH"/>
            </w:pPr>
            <w:r w:rsidRPr="00C13E9E">
              <w:t>DIFF</w:t>
            </w:r>
          </w:p>
        </w:tc>
        <w:tc>
          <w:tcPr>
            <w:tcW w:w="728" w:type="dxa"/>
          </w:tcPr>
          <w:p w:rsidR="003577AF" w:rsidRPr="00C13E9E" w:rsidRDefault="003577AF" w:rsidP="003577AF">
            <w:pPr>
              <w:pStyle w:val="TAH"/>
            </w:pPr>
            <w:r w:rsidRPr="00C13E9E">
              <w:t>FR1-FR2</w:t>
            </w:r>
          </w:p>
          <w:p w:rsidR="003577AF" w:rsidRPr="00C13E9E" w:rsidRDefault="003577AF" w:rsidP="003577AF">
            <w:pPr>
              <w:pStyle w:val="TAH"/>
            </w:pPr>
            <w:r w:rsidRPr="00C13E9E">
              <w:t>DIFF</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absoluteTPC</w:t>
            </w:r>
            <w:proofErr w:type="spellEnd"/>
            <w:r w:rsidRPr="00C13E9E">
              <w:rPr>
                <w:b/>
                <w:i/>
              </w:rPr>
              <w:t>-Command</w:t>
            </w:r>
          </w:p>
          <w:p w:rsidR="003577AF" w:rsidRPr="00C13E9E" w:rsidRDefault="003577AF" w:rsidP="003577AF">
            <w:pPr>
              <w:pStyle w:val="TAL"/>
            </w:pPr>
            <w:r w:rsidRPr="00C13E9E">
              <w:t>Indicates whether the UE supports absolute TPC command mode.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almostContiguousCP</w:t>
            </w:r>
            <w:proofErr w:type="spellEnd"/>
            <w:r w:rsidRPr="00C13E9E">
              <w:rPr>
                <w:b/>
                <w:i/>
              </w:rPr>
              <w:t>-OFDM-UL</w:t>
            </w:r>
          </w:p>
          <w:p w:rsidR="003577AF" w:rsidRPr="00C13E9E" w:rsidRDefault="003577AF" w:rsidP="003577AF">
            <w:pPr>
              <w:pStyle w:val="TAL"/>
            </w:pPr>
            <w:r w:rsidRPr="00C13E9E">
              <w:t>Indicates whether the UE supports almost contiguous UL CP-OFDM transmissions as defined in clause 6.2 of TS 38.101-1 [2].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bCs/>
                <w:i/>
                <w:iCs/>
              </w:rPr>
            </w:pPr>
            <w:proofErr w:type="spellStart"/>
            <w:r w:rsidRPr="00C13E9E">
              <w:rPr>
                <w:b/>
                <w:bCs/>
                <w:i/>
                <w:iCs/>
              </w:rPr>
              <w:t>bwp-SwitchingDelay</w:t>
            </w:r>
            <w:proofErr w:type="spellEnd"/>
          </w:p>
          <w:p w:rsidR="003577AF" w:rsidRPr="00C13E9E" w:rsidRDefault="003577AF" w:rsidP="003577AF">
            <w:pPr>
              <w:pStyle w:val="TAL"/>
            </w:pPr>
            <w:r w:rsidRPr="00C13E9E">
              <w:rPr>
                <w:bCs/>
                <w:iCs/>
              </w:rPr>
              <w:t>Defines whether the UE supports DCI and timer based active BWP switching delay type1 or type2 specified in clause 8.6.2 of TS 38.133 [5]. It is mandatory to report type 1 or type 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cbg</w:t>
            </w:r>
            <w:proofErr w:type="spellEnd"/>
            <w:r w:rsidRPr="00C13E9E">
              <w:rPr>
                <w:b/>
                <w:i/>
              </w:rPr>
              <w:t>-</w:t>
            </w:r>
            <w:proofErr w:type="spellStart"/>
            <w:r w:rsidRPr="00C13E9E">
              <w:rPr>
                <w:b/>
                <w:i/>
              </w:rPr>
              <w:t>FlushIndication</w:t>
            </w:r>
            <w:proofErr w:type="spellEnd"/>
            <w:r w:rsidRPr="00C13E9E">
              <w:rPr>
                <w:b/>
                <w:i/>
              </w:rPr>
              <w:t>-DL</w:t>
            </w:r>
          </w:p>
          <w:p w:rsidR="003577AF" w:rsidRPr="00C13E9E" w:rsidRDefault="003577AF" w:rsidP="003577AF">
            <w:pPr>
              <w:pStyle w:val="TAL"/>
            </w:pPr>
            <w:r w:rsidRPr="00C13E9E">
              <w:t>Indicates whether the UE supports CBG-based (re)transmission for DL using CBG flushing out information (CBGFI)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cbg</w:t>
            </w:r>
            <w:proofErr w:type="spellEnd"/>
            <w:r w:rsidRPr="00C13E9E">
              <w:rPr>
                <w:b/>
                <w:i/>
              </w:rPr>
              <w:t>-</w:t>
            </w:r>
            <w:proofErr w:type="spellStart"/>
            <w:r w:rsidRPr="00C13E9E">
              <w:rPr>
                <w:b/>
                <w:i/>
              </w:rPr>
              <w:t>TransIndication</w:t>
            </w:r>
            <w:proofErr w:type="spellEnd"/>
            <w:r w:rsidRPr="00C13E9E">
              <w:rPr>
                <w:b/>
                <w:i/>
              </w:rPr>
              <w:t>-DL</w:t>
            </w:r>
          </w:p>
          <w:p w:rsidR="003577AF" w:rsidRPr="00C13E9E" w:rsidRDefault="003577AF" w:rsidP="003577AF">
            <w:pPr>
              <w:pStyle w:val="TAL"/>
            </w:pPr>
            <w:r w:rsidRPr="00C13E9E">
              <w:t>Indicates whether the UE supports CBG-based (re)transmission for DL using CBG transmission information (CBGTI)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cbg</w:t>
            </w:r>
            <w:proofErr w:type="spellEnd"/>
            <w:r w:rsidRPr="00C13E9E">
              <w:rPr>
                <w:b/>
                <w:i/>
              </w:rPr>
              <w:t>-</w:t>
            </w:r>
            <w:proofErr w:type="spellStart"/>
            <w:r w:rsidRPr="00C13E9E">
              <w:rPr>
                <w:b/>
                <w:i/>
              </w:rPr>
              <w:t>TransIndication</w:t>
            </w:r>
            <w:proofErr w:type="spellEnd"/>
            <w:r w:rsidRPr="00C13E9E">
              <w:rPr>
                <w:b/>
                <w:i/>
              </w:rPr>
              <w:t>-UL</w:t>
            </w:r>
          </w:p>
          <w:p w:rsidR="003577AF" w:rsidRPr="00C13E9E" w:rsidRDefault="003577AF" w:rsidP="003577AF">
            <w:pPr>
              <w:pStyle w:val="TAL"/>
            </w:pPr>
            <w:r w:rsidRPr="00C13E9E">
              <w:t>Indicates whether the UE supports CBG-based (re)transmission for UL using CBG transmission information (CBGTI)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configuredUL-GrantType1</w:t>
            </w:r>
          </w:p>
          <w:p w:rsidR="003577AF" w:rsidRPr="00C13E9E" w:rsidRDefault="003577AF" w:rsidP="003577AF">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configuredUL-GrantType2</w:t>
            </w:r>
          </w:p>
          <w:p w:rsidR="003577AF" w:rsidRPr="00C13E9E" w:rsidRDefault="003577AF" w:rsidP="003577AF">
            <w:pPr>
              <w:pStyle w:val="TAL"/>
            </w:pPr>
            <w:r w:rsidRPr="00C13E9E">
              <w:t>Indicates whether the UE supports Type 2 PUSCH transmissions with configured grant as specified in TS 38.214 [12] with UL-TWG-</w:t>
            </w:r>
            <w:proofErr w:type="spellStart"/>
            <w:r w:rsidRPr="00C13E9E">
              <w:t>repK</w:t>
            </w:r>
            <w:proofErr w:type="spellEnd"/>
            <w:r w:rsidRPr="00C13E9E">
              <w:t xml:space="preserve">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w:t>
            </w:r>
            <w:r w:rsidRPr="00C13E9E">
              <w:rPr>
                <w:b/>
                <w:i/>
                <w:lang w:eastAsia="ja-JP"/>
              </w:rPr>
              <w:t>q</w:t>
            </w:r>
            <w:r w:rsidRPr="00C13E9E">
              <w:rPr>
                <w:b/>
                <w:i/>
              </w:rPr>
              <w:t>i-</w:t>
            </w:r>
            <w:r w:rsidRPr="00C13E9E">
              <w:rPr>
                <w:b/>
                <w:i/>
                <w:lang w:eastAsia="ja-JP"/>
              </w:rPr>
              <w:t>TableAlt</w:t>
            </w:r>
            <w:proofErr w:type="spellEnd"/>
          </w:p>
          <w:p w:rsidR="003577AF" w:rsidRPr="00C13E9E" w:rsidRDefault="003577AF" w:rsidP="003577AF">
            <w:pPr>
              <w:pStyle w:val="TAL"/>
            </w:pPr>
            <w:r w:rsidRPr="00C13E9E">
              <w:t xml:space="preserve">Indicates whether UE supports </w:t>
            </w:r>
            <w:r w:rsidRPr="00C13E9E">
              <w:rPr>
                <w:lang w:eastAsia="ja-JP"/>
              </w:rPr>
              <w:t>the CQI table with target BLER of 10^-5.</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bCs/>
                <w:i/>
                <w:iCs/>
              </w:rPr>
            </w:pPr>
            <w:proofErr w:type="spellStart"/>
            <w:r w:rsidRPr="00C13E9E">
              <w:rPr>
                <w:b/>
                <w:bCs/>
                <w:i/>
                <w:iCs/>
              </w:rPr>
              <w:t>csi-ReportFramework</w:t>
            </w:r>
            <w:proofErr w:type="spellEnd"/>
          </w:p>
          <w:p w:rsidR="003577AF" w:rsidRPr="00C13E9E" w:rsidRDefault="003577AF" w:rsidP="003577AF">
            <w:pPr>
              <w:pStyle w:val="TAL"/>
            </w:pPr>
            <w:r w:rsidRPr="00C13E9E">
              <w:t xml:space="preserve">See </w:t>
            </w:r>
            <w:proofErr w:type="spellStart"/>
            <w:r w:rsidRPr="00C13E9E">
              <w:rPr>
                <w:i/>
              </w:rPr>
              <w:t>csi-ReportFramework</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rsidR="003577AF" w:rsidRPr="00C13E9E" w:rsidRDefault="003577AF" w:rsidP="003577AF">
            <w:pPr>
              <w:pStyle w:val="TAL"/>
              <w:jc w:val="center"/>
            </w:pPr>
            <w:r w:rsidRPr="00C13E9E">
              <w:rPr>
                <w:bCs/>
                <w:iCs/>
                <w:lang w:eastAsia="ja-JP"/>
              </w:rPr>
              <w:t>Band or UE</w:t>
            </w:r>
          </w:p>
        </w:tc>
        <w:tc>
          <w:tcPr>
            <w:tcW w:w="567" w:type="dxa"/>
          </w:tcPr>
          <w:p w:rsidR="003577AF" w:rsidRPr="00C13E9E" w:rsidRDefault="003577AF" w:rsidP="003577AF">
            <w:pPr>
              <w:pStyle w:val="TAL"/>
              <w:jc w:val="center"/>
            </w:pPr>
            <w:r w:rsidRPr="00C13E9E">
              <w:rPr>
                <w:bCs/>
                <w:iCs/>
              </w:rPr>
              <w:t>Yes</w:t>
            </w:r>
          </w:p>
        </w:tc>
        <w:tc>
          <w:tcPr>
            <w:tcW w:w="709" w:type="dxa"/>
          </w:tcPr>
          <w:p w:rsidR="003577AF" w:rsidRPr="00C13E9E" w:rsidRDefault="003577AF" w:rsidP="003577AF">
            <w:pPr>
              <w:pStyle w:val="TAL"/>
              <w:jc w:val="center"/>
            </w:pPr>
            <w:r w:rsidRPr="00C13E9E">
              <w:rPr>
                <w:bCs/>
                <w:iCs/>
                <w:lang w:eastAsia="ja-JP"/>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csi-ReportWithoutCQI</w:t>
            </w:r>
            <w:proofErr w:type="spellEnd"/>
          </w:p>
          <w:p w:rsidR="003577AF" w:rsidRPr="00C13E9E" w:rsidRDefault="003577AF" w:rsidP="003577AF">
            <w:pPr>
              <w:pStyle w:val="TAL"/>
            </w:pPr>
            <w:r w:rsidRPr="00C13E9E">
              <w:t>Indicates whether UE supports CSI reporting with report quantity set to 'CRI/RI/i1' as defined in clause 5.2.1.4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csi-ReportWithoutPMI</w:t>
            </w:r>
            <w:proofErr w:type="spellEnd"/>
          </w:p>
          <w:p w:rsidR="003577AF" w:rsidRPr="00C13E9E" w:rsidRDefault="003577AF" w:rsidP="003577AF">
            <w:pPr>
              <w:pStyle w:val="TAL"/>
            </w:pPr>
            <w:r w:rsidRPr="00C13E9E">
              <w:t>Indicates whether UE supports CSI reporting with report quantity set to 'CRI/RI/CQI' as defined in clause 5.2.1.4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csi</w:t>
            </w:r>
            <w:proofErr w:type="spellEnd"/>
            <w:r w:rsidRPr="00C13E9E">
              <w:rPr>
                <w:b/>
                <w:i/>
              </w:rPr>
              <w:t>-RS-CFRA-</w:t>
            </w:r>
            <w:proofErr w:type="spellStart"/>
            <w:r w:rsidRPr="00C13E9E">
              <w:rPr>
                <w:b/>
                <w:i/>
              </w:rPr>
              <w:t>ForHO</w:t>
            </w:r>
            <w:proofErr w:type="spellEnd"/>
          </w:p>
          <w:p w:rsidR="003577AF" w:rsidRPr="00C13E9E" w:rsidRDefault="003577AF" w:rsidP="00A31E9B">
            <w:pPr>
              <w:pStyle w:val="TAL"/>
            </w:pPr>
            <w:r w:rsidRPr="00C13E9E">
              <w:t xml:space="preserve">Indicates whether the UE can perform </w:t>
            </w:r>
            <w:bookmarkStart w:id="4" w:name="_GoBack"/>
            <w:ins w:id="5" w:author="Huawei" w:date="2019-05-16T03:09:00Z">
              <w:r w:rsidR="001C4752">
                <w:t>reconfiguration with sync</w:t>
              </w:r>
              <w:r w:rsidR="001C4752" w:rsidRPr="00C13E9E" w:rsidDel="001C4752">
                <w:t xml:space="preserve"> </w:t>
              </w:r>
            </w:ins>
            <w:bookmarkEnd w:id="4"/>
            <w:del w:id="6" w:author="Huawei" w:date="2019-05-16T03:09:00Z">
              <w:r w:rsidRPr="00C13E9E" w:rsidDel="001C4752">
                <w:delText xml:space="preserve">handover </w:delText>
              </w:r>
            </w:del>
            <w:r w:rsidRPr="00C13E9E">
              <w:t xml:space="preserve">using </w:t>
            </w:r>
            <w:r w:rsidRPr="00C13E9E">
              <w:t>a contention free random access on PRACH resources that are associated with CSI-RS resources of the target cell.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csi</w:t>
            </w:r>
            <w:proofErr w:type="spellEnd"/>
            <w:r w:rsidRPr="00C13E9E">
              <w:rPr>
                <w:b/>
                <w:i/>
              </w:rPr>
              <w:t>-RS-IM-</w:t>
            </w:r>
            <w:proofErr w:type="spellStart"/>
            <w:r w:rsidRPr="00C13E9E">
              <w:rPr>
                <w:b/>
                <w:i/>
              </w:rPr>
              <w:t>ReceptionForFeedback</w:t>
            </w:r>
            <w:proofErr w:type="spellEnd"/>
          </w:p>
          <w:p w:rsidR="003577AF" w:rsidRPr="00C13E9E" w:rsidRDefault="003577AF" w:rsidP="003577AF">
            <w:pPr>
              <w:pStyle w:val="TAL"/>
            </w:pPr>
            <w:r w:rsidRPr="00C13E9E">
              <w:t xml:space="preserve">See </w:t>
            </w:r>
            <w:proofErr w:type="spellStart"/>
            <w:r w:rsidRPr="00C13E9E">
              <w:rPr>
                <w:i/>
              </w:rPr>
              <w:t>csi</w:t>
            </w:r>
            <w:proofErr w:type="spellEnd"/>
            <w:r w:rsidRPr="00C13E9E">
              <w:rPr>
                <w:i/>
              </w:rPr>
              <w:t>-RS-IM-</w:t>
            </w:r>
            <w:proofErr w:type="spellStart"/>
            <w:r w:rsidRPr="00C13E9E">
              <w:rPr>
                <w:i/>
              </w:rPr>
              <w:t>ReceptionForFeedback</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rsidR="003577AF" w:rsidRPr="00C13E9E" w:rsidRDefault="003577AF" w:rsidP="003577AF">
            <w:pPr>
              <w:pStyle w:val="TAL"/>
              <w:jc w:val="center"/>
            </w:pPr>
            <w:r w:rsidRPr="00C13E9E">
              <w:rPr>
                <w:rFonts w:cs="Arial"/>
                <w:bCs/>
                <w:iCs/>
                <w:szCs w:val="18"/>
                <w:lang w:eastAsia="ja-JP"/>
              </w:rPr>
              <w:t>Band or 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rPr>
              <w:t>No</w:t>
            </w:r>
          </w:p>
        </w:tc>
        <w:tc>
          <w:tcPr>
            <w:tcW w:w="728" w:type="dxa"/>
          </w:tcPr>
          <w:p w:rsidR="003577AF" w:rsidRPr="00C13E9E" w:rsidRDefault="003577AF" w:rsidP="003577AF">
            <w:pPr>
              <w:pStyle w:val="TAL"/>
              <w:jc w:val="center"/>
            </w:pPr>
            <w:r w:rsidRPr="00C13E9E">
              <w:rPr>
                <w:rFonts w:cs="Arial"/>
                <w:szCs w:val="18"/>
                <w:lang w:eastAsia="ja-JP"/>
              </w:rPr>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csi</w:t>
            </w:r>
            <w:proofErr w:type="spellEnd"/>
            <w:r w:rsidRPr="00C13E9E">
              <w:rPr>
                <w:b/>
                <w:i/>
              </w:rPr>
              <w:t>-RS-</w:t>
            </w:r>
            <w:proofErr w:type="spellStart"/>
            <w:r w:rsidRPr="00C13E9E">
              <w:rPr>
                <w:b/>
                <w:i/>
              </w:rPr>
              <w:t>ProcFrameworkForSRS</w:t>
            </w:r>
            <w:proofErr w:type="spellEnd"/>
          </w:p>
          <w:p w:rsidR="003577AF" w:rsidRPr="00C13E9E" w:rsidRDefault="003577AF" w:rsidP="003577AF">
            <w:pPr>
              <w:pStyle w:val="TAL"/>
            </w:pPr>
            <w:r w:rsidRPr="00C13E9E">
              <w:t xml:space="preserve">See </w:t>
            </w:r>
            <w:proofErr w:type="spellStart"/>
            <w:r w:rsidRPr="00C13E9E">
              <w:rPr>
                <w:i/>
              </w:rPr>
              <w:t>csi</w:t>
            </w:r>
            <w:proofErr w:type="spellEnd"/>
            <w:r w:rsidRPr="00C13E9E">
              <w:rPr>
                <w:i/>
              </w:rPr>
              <w:t>-RS-</w:t>
            </w:r>
            <w:proofErr w:type="spellStart"/>
            <w:r w:rsidRPr="00C13E9E">
              <w:rPr>
                <w:i/>
              </w:rPr>
              <w:t>ProcFrameworkForSRS</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rsidR="003577AF" w:rsidRPr="00C13E9E" w:rsidRDefault="003577AF" w:rsidP="003577AF">
            <w:pPr>
              <w:pStyle w:val="TAL"/>
              <w:jc w:val="center"/>
              <w:rPr>
                <w:rFonts w:cs="Arial"/>
                <w:bCs/>
                <w:iCs/>
                <w:szCs w:val="18"/>
                <w:lang w:eastAsia="ja-JP"/>
              </w:rPr>
            </w:pPr>
            <w:r w:rsidRPr="00C13E9E">
              <w:rPr>
                <w:rFonts w:cs="Arial"/>
                <w:szCs w:val="18"/>
                <w:lang w:eastAsia="ja-JP"/>
              </w:rPr>
              <w:t>Band or UE</w:t>
            </w:r>
          </w:p>
        </w:tc>
        <w:tc>
          <w:tcPr>
            <w:tcW w:w="567" w:type="dxa"/>
          </w:tcPr>
          <w:p w:rsidR="003577AF" w:rsidRPr="00C13E9E" w:rsidRDefault="003577AF" w:rsidP="003577AF">
            <w:pPr>
              <w:pStyle w:val="TAL"/>
              <w:jc w:val="center"/>
              <w:rPr>
                <w:rFonts w:cs="Arial"/>
                <w:szCs w:val="18"/>
              </w:rPr>
            </w:pPr>
            <w:r w:rsidRPr="00C13E9E">
              <w:rPr>
                <w:rFonts w:cs="Arial"/>
                <w:szCs w:val="18"/>
                <w:lang w:eastAsia="ja-JP"/>
              </w:rPr>
              <w:t>No</w:t>
            </w:r>
          </w:p>
        </w:tc>
        <w:tc>
          <w:tcPr>
            <w:tcW w:w="709" w:type="dxa"/>
          </w:tcPr>
          <w:p w:rsidR="003577AF" w:rsidRPr="00C13E9E" w:rsidRDefault="003577AF" w:rsidP="003577AF">
            <w:pPr>
              <w:pStyle w:val="TAL"/>
              <w:jc w:val="center"/>
              <w:rPr>
                <w:rFonts w:cs="Arial"/>
                <w:szCs w:val="18"/>
              </w:rPr>
            </w:pPr>
            <w:r w:rsidRPr="00C13E9E">
              <w:rPr>
                <w:rFonts w:cs="Arial"/>
                <w:szCs w:val="18"/>
                <w:lang w:eastAsia="ja-JP"/>
              </w:rPr>
              <w:t>No</w:t>
            </w:r>
          </w:p>
        </w:tc>
        <w:tc>
          <w:tcPr>
            <w:tcW w:w="728" w:type="dxa"/>
          </w:tcPr>
          <w:p w:rsidR="003577AF" w:rsidRPr="00C13E9E" w:rsidRDefault="003577AF" w:rsidP="003577AF">
            <w:pPr>
              <w:pStyle w:val="TAL"/>
              <w:jc w:val="center"/>
              <w:rPr>
                <w:rFonts w:cs="Arial"/>
                <w:szCs w:val="18"/>
                <w:lang w:eastAsia="ja-JP"/>
              </w:rPr>
            </w:pPr>
            <w:r w:rsidRPr="00C13E9E">
              <w:rPr>
                <w:rFonts w:cs="Arial"/>
                <w:szCs w:val="18"/>
                <w:lang w:eastAsia="ja-JP"/>
              </w:rPr>
              <w:t>No</w:t>
            </w:r>
          </w:p>
        </w:tc>
      </w:tr>
      <w:tr w:rsidR="003577AF" w:rsidRPr="00C13E9E" w:rsidTr="003577AF">
        <w:trPr>
          <w:cantSplit/>
          <w:tblHeader/>
        </w:trPr>
        <w:tc>
          <w:tcPr>
            <w:tcW w:w="6917" w:type="dxa"/>
          </w:tcPr>
          <w:p w:rsidR="003577AF" w:rsidRPr="00C13E9E" w:rsidRDefault="003577AF" w:rsidP="003577AF">
            <w:pPr>
              <w:pStyle w:val="TAL"/>
              <w:rPr>
                <w:rFonts w:cs="Arial"/>
                <w:b/>
                <w:i/>
                <w:szCs w:val="18"/>
              </w:rPr>
            </w:pPr>
            <w:r w:rsidRPr="00C13E9E">
              <w:rPr>
                <w:rFonts w:cs="Arial"/>
                <w:b/>
                <w:i/>
                <w:szCs w:val="18"/>
              </w:rPr>
              <w:t>dl-64QAM-MCS-TableAlt</w:t>
            </w:r>
          </w:p>
          <w:p w:rsidR="003577AF" w:rsidRPr="00C13E9E" w:rsidRDefault="003577AF" w:rsidP="003577AF">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rsidR="003577AF" w:rsidRPr="00C13E9E" w:rsidRDefault="003577AF" w:rsidP="003577AF">
            <w:pPr>
              <w:pStyle w:val="TAL"/>
              <w:jc w:val="center"/>
              <w:rPr>
                <w:rFonts w:cs="Arial"/>
                <w:szCs w:val="18"/>
              </w:rPr>
            </w:pPr>
            <w:r w:rsidRPr="00C13E9E">
              <w:rPr>
                <w:rFonts w:cs="Arial"/>
                <w:szCs w:val="18"/>
              </w:rPr>
              <w:t>UE</w:t>
            </w:r>
          </w:p>
        </w:tc>
        <w:tc>
          <w:tcPr>
            <w:tcW w:w="567" w:type="dxa"/>
          </w:tcPr>
          <w:p w:rsidR="003577AF" w:rsidRPr="00C13E9E" w:rsidRDefault="003577AF" w:rsidP="003577AF">
            <w:pPr>
              <w:pStyle w:val="TAL"/>
              <w:jc w:val="center"/>
              <w:rPr>
                <w:rFonts w:cs="Arial"/>
                <w:szCs w:val="18"/>
              </w:rPr>
            </w:pPr>
            <w:r w:rsidRPr="00C13E9E">
              <w:rPr>
                <w:rFonts w:cs="Arial"/>
                <w:szCs w:val="18"/>
              </w:rPr>
              <w:t>No</w:t>
            </w:r>
          </w:p>
        </w:tc>
        <w:tc>
          <w:tcPr>
            <w:tcW w:w="709" w:type="dxa"/>
          </w:tcPr>
          <w:p w:rsidR="003577AF" w:rsidRPr="00C13E9E" w:rsidRDefault="003577AF" w:rsidP="003577AF">
            <w:pPr>
              <w:pStyle w:val="TAL"/>
              <w:jc w:val="center"/>
              <w:rPr>
                <w:rFonts w:cs="Arial"/>
                <w:szCs w:val="18"/>
              </w:rPr>
            </w:pPr>
            <w:r w:rsidRPr="00C13E9E">
              <w:rPr>
                <w:rFonts w:cs="Arial"/>
                <w:szCs w:val="18"/>
              </w:rPr>
              <w:t>No</w:t>
            </w:r>
          </w:p>
        </w:tc>
        <w:tc>
          <w:tcPr>
            <w:tcW w:w="728" w:type="dxa"/>
          </w:tcPr>
          <w:p w:rsidR="003577AF" w:rsidRPr="00C13E9E" w:rsidRDefault="003577AF" w:rsidP="003577AF">
            <w:pPr>
              <w:pStyle w:val="TAL"/>
              <w:jc w:val="center"/>
              <w:rPr>
                <w:rFonts w:cs="Arial"/>
                <w:szCs w:val="18"/>
              </w:rPr>
            </w:pPr>
            <w:r w:rsidRPr="00C13E9E">
              <w:rPr>
                <w:rFonts w:cs="Arial"/>
                <w:szCs w:val="18"/>
              </w:rPr>
              <w:t>Yes</w:t>
            </w:r>
          </w:p>
        </w:tc>
      </w:tr>
      <w:tr w:rsidR="003577AF" w:rsidRPr="00C13E9E" w:rsidTr="003577AF">
        <w:trPr>
          <w:cantSplit/>
          <w:tblHeader/>
        </w:trPr>
        <w:tc>
          <w:tcPr>
            <w:tcW w:w="6917" w:type="dxa"/>
          </w:tcPr>
          <w:p w:rsidR="003577AF" w:rsidRPr="00C13E9E" w:rsidRDefault="003577AF" w:rsidP="003577AF">
            <w:pPr>
              <w:pStyle w:val="TAL"/>
              <w:rPr>
                <w:rFonts w:cs="Arial"/>
                <w:b/>
                <w:i/>
                <w:szCs w:val="18"/>
              </w:rPr>
            </w:pPr>
            <w:r w:rsidRPr="00C13E9E">
              <w:rPr>
                <w:rFonts w:cs="Arial"/>
                <w:b/>
                <w:i/>
                <w:szCs w:val="18"/>
              </w:rPr>
              <w:t>dl-</w:t>
            </w:r>
            <w:proofErr w:type="spellStart"/>
            <w:r w:rsidRPr="00C13E9E">
              <w:rPr>
                <w:rFonts w:cs="Arial"/>
                <w:b/>
                <w:i/>
                <w:szCs w:val="18"/>
              </w:rPr>
              <w:t>SchedulingOffset</w:t>
            </w:r>
            <w:proofErr w:type="spellEnd"/>
            <w:r w:rsidRPr="00C13E9E">
              <w:rPr>
                <w:rFonts w:cs="Arial"/>
                <w:b/>
                <w:i/>
                <w:szCs w:val="18"/>
              </w:rPr>
              <w:t>-PDSCH-</w:t>
            </w:r>
            <w:proofErr w:type="spellStart"/>
            <w:r w:rsidRPr="00C13E9E">
              <w:rPr>
                <w:rFonts w:cs="Arial"/>
                <w:b/>
                <w:i/>
                <w:szCs w:val="18"/>
              </w:rPr>
              <w:t>TypeA</w:t>
            </w:r>
            <w:proofErr w:type="spellEnd"/>
          </w:p>
          <w:p w:rsidR="003577AF" w:rsidRPr="00C13E9E" w:rsidRDefault="003577AF" w:rsidP="003577AF">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rsidR="003577AF" w:rsidRPr="00C13E9E" w:rsidRDefault="003577AF" w:rsidP="003577AF">
            <w:pPr>
              <w:pStyle w:val="TAL"/>
              <w:jc w:val="center"/>
              <w:rPr>
                <w:rFonts w:cs="Arial"/>
                <w:szCs w:val="18"/>
              </w:rPr>
            </w:pPr>
            <w:r w:rsidRPr="00C13E9E">
              <w:rPr>
                <w:rFonts w:cs="Arial"/>
                <w:szCs w:val="18"/>
                <w:lang w:eastAsia="ja-JP"/>
              </w:rPr>
              <w:t>UE</w:t>
            </w:r>
          </w:p>
        </w:tc>
        <w:tc>
          <w:tcPr>
            <w:tcW w:w="567" w:type="dxa"/>
          </w:tcPr>
          <w:p w:rsidR="003577AF" w:rsidRPr="00C13E9E" w:rsidRDefault="003577AF" w:rsidP="003577AF">
            <w:pPr>
              <w:pStyle w:val="TAL"/>
              <w:jc w:val="center"/>
              <w:rPr>
                <w:rFonts w:cs="Arial"/>
                <w:szCs w:val="18"/>
              </w:rPr>
            </w:pPr>
            <w:r w:rsidRPr="00C13E9E">
              <w:rPr>
                <w:rFonts w:cs="Arial"/>
                <w:szCs w:val="18"/>
              </w:rPr>
              <w:t>Yes</w:t>
            </w:r>
          </w:p>
        </w:tc>
        <w:tc>
          <w:tcPr>
            <w:tcW w:w="709" w:type="dxa"/>
          </w:tcPr>
          <w:p w:rsidR="003577AF" w:rsidRPr="00C13E9E" w:rsidRDefault="003577AF" w:rsidP="003577AF">
            <w:pPr>
              <w:pStyle w:val="TAL"/>
              <w:jc w:val="center"/>
              <w:rPr>
                <w:rFonts w:cs="Arial"/>
                <w:szCs w:val="18"/>
              </w:rPr>
            </w:pPr>
            <w:r w:rsidRPr="00C13E9E">
              <w:rPr>
                <w:rFonts w:cs="Arial"/>
                <w:szCs w:val="18"/>
              </w:rPr>
              <w:t>Yes</w:t>
            </w:r>
          </w:p>
        </w:tc>
        <w:tc>
          <w:tcPr>
            <w:tcW w:w="728" w:type="dxa"/>
          </w:tcPr>
          <w:p w:rsidR="003577AF" w:rsidRPr="00C13E9E" w:rsidRDefault="003577AF" w:rsidP="003577AF">
            <w:pPr>
              <w:pStyle w:val="TAL"/>
              <w:jc w:val="center"/>
              <w:rPr>
                <w:rFonts w:cs="Arial"/>
                <w:szCs w:val="18"/>
              </w:rPr>
            </w:pPr>
            <w:r w:rsidRPr="00C13E9E">
              <w:rPr>
                <w:rFonts w:cs="Arial"/>
                <w:szCs w:val="18"/>
              </w:rPr>
              <w:t>Yes</w:t>
            </w:r>
          </w:p>
        </w:tc>
      </w:tr>
      <w:tr w:rsidR="003577AF" w:rsidRPr="00C13E9E" w:rsidTr="003577AF">
        <w:trPr>
          <w:cantSplit/>
          <w:tblHeader/>
        </w:trPr>
        <w:tc>
          <w:tcPr>
            <w:tcW w:w="6917" w:type="dxa"/>
          </w:tcPr>
          <w:p w:rsidR="003577AF" w:rsidRPr="00C13E9E" w:rsidRDefault="003577AF" w:rsidP="003577AF">
            <w:pPr>
              <w:pStyle w:val="TAL"/>
              <w:rPr>
                <w:rFonts w:cs="Arial"/>
                <w:b/>
                <w:i/>
                <w:szCs w:val="18"/>
              </w:rPr>
            </w:pPr>
            <w:r w:rsidRPr="00C13E9E">
              <w:rPr>
                <w:rFonts w:cs="Arial"/>
                <w:b/>
                <w:i/>
                <w:szCs w:val="18"/>
              </w:rPr>
              <w:t>dl-</w:t>
            </w:r>
            <w:proofErr w:type="spellStart"/>
            <w:r w:rsidRPr="00C13E9E">
              <w:rPr>
                <w:rFonts w:cs="Arial"/>
                <w:b/>
                <w:i/>
                <w:szCs w:val="18"/>
              </w:rPr>
              <w:t>SchedulingOffset</w:t>
            </w:r>
            <w:proofErr w:type="spellEnd"/>
            <w:r w:rsidRPr="00C13E9E">
              <w:rPr>
                <w:rFonts w:cs="Arial"/>
                <w:b/>
                <w:i/>
                <w:szCs w:val="18"/>
              </w:rPr>
              <w:t>-PDSCH-</w:t>
            </w:r>
            <w:proofErr w:type="spellStart"/>
            <w:r w:rsidRPr="00C13E9E">
              <w:rPr>
                <w:rFonts w:cs="Arial"/>
                <w:b/>
                <w:i/>
                <w:szCs w:val="18"/>
              </w:rPr>
              <w:t>Type</w:t>
            </w:r>
            <w:r w:rsidRPr="00C13E9E">
              <w:rPr>
                <w:rFonts w:cs="Arial"/>
                <w:b/>
                <w:i/>
                <w:szCs w:val="18"/>
                <w:lang w:eastAsia="ja-JP"/>
              </w:rPr>
              <w:t>B</w:t>
            </w:r>
            <w:proofErr w:type="spellEnd"/>
          </w:p>
          <w:p w:rsidR="003577AF" w:rsidRPr="00C13E9E" w:rsidRDefault="003577AF" w:rsidP="003577AF">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rsidR="003577AF" w:rsidRPr="00C13E9E" w:rsidRDefault="003577AF" w:rsidP="003577AF">
            <w:pPr>
              <w:pStyle w:val="TAL"/>
              <w:jc w:val="center"/>
              <w:rPr>
                <w:rFonts w:cs="Arial"/>
                <w:szCs w:val="18"/>
              </w:rPr>
            </w:pPr>
            <w:r w:rsidRPr="00C13E9E">
              <w:rPr>
                <w:rFonts w:cs="Arial"/>
                <w:szCs w:val="18"/>
                <w:lang w:eastAsia="ja-JP"/>
              </w:rPr>
              <w:t>UE</w:t>
            </w:r>
          </w:p>
        </w:tc>
        <w:tc>
          <w:tcPr>
            <w:tcW w:w="567" w:type="dxa"/>
          </w:tcPr>
          <w:p w:rsidR="003577AF" w:rsidRPr="00C13E9E" w:rsidRDefault="003577AF" w:rsidP="003577AF">
            <w:pPr>
              <w:pStyle w:val="TAL"/>
              <w:jc w:val="center"/>
              <w:rPr>
                <w:rFonts w:cs="Arial"/>
                <w:szCs w:val="18"/>
              </w:rPr>
            </w:pPr>
            <w:r w:rsidRPr="00C13E9E">
              <w:rPr>
                <w:rFonts w:cs="Arial"/>
                <w:szCs w:val="18"/>
              </w:rPr>
              <w:t>Yes</w:t>
            </w:r>
          </w:p>
        </w:tc>
        <w:tc>
          <w:tcPr>
            <w:tcW w:w="709" w:type="dxa"/>
          </w:tcPr>
          <w:p w:rsidR="003577AF" w:rsidRPr="00C13E9E" w:rsidRDefault="003577AF" w:rsidP="003577AF">
            <w:pPr>
              <w:pStyle w:val="TAL"/>
              <w:jc w:val="center"/>
              <w:rPr>
                <w:rFonts w:cs="Arial"/>
                <w:szCs w:val="18"/>
              </w:rPr>
            </w:pPr>
            <w:r w:rsidRPr="00C13E9E">
              <w:rPr>
                <w:rFonts w:cs="Arial"/>
                <w:szCs w:val="18"/>
              </w:rPr>
              <w:t>Yes</w:t>
            </w:r>
          </w:p>
        </w:tc>
        <w:tc>
          <w:tcPr>
            <w:tcW w:w="728" w:type="dxa"/>
          </w:tcPr>
          <w:p w:rsidR="003577AF" w:rsidRPr="00C13E9E" w:rsidRDefault="003577AF" w:rsidP="003577AF">
            <w:pPr>
              <w:pStyle w:val="TAL"/>
              <w:jc w:val="center"/>
              <w:rPr>
                <w:rFonts w:cs="Arial"/>
                <w:szCs w:val="18"/>
              </w:rPr>
            </w:pPr>
            <w:r w:rsidRPr="00C13E9E">
              <w:rPr>
                <w:rFonts w:cs="Arial"/>
                <w:szCs w:val="18"/>
              </w:rPr>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downlinkSPS</w:t>
            </w:r>
            <w:proofErr w:type="spellEnd"/>
          </w:p>
          <w:p w:rsidR="003577AF" w:rsidRPr="00C13E9E" w:rsidRDefault="003577AF" w:rsidP="003577AF">
            <w:pPr>
              <w:pStyle w:val="TAL"/>
            </w:pPr>
            <w:r w:rsidRPr="00C13E9E">
              <w:t>Indicates whether the UE supports PDSCH reception based on semi-persistent scheduling.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dynamicBetaOffsetInd</w:t>
            </w:r>
            <w:proofErr w:type="spellEnd"/>
            <w:r w:rsidRPr="00C13E9E">
              <w:rPr>
                <w:b/>
                <w:i/>
              </w:rPr>
              <w:t>-HARQ-ACK-CSI</w:t>
            </w:r>
          </w:p>
          <w:p w:rsidR="003577AF" w:rsidRPr="00C13E9E" w:rsidRDefault="003577AF" w:rsidP="003577AF">
            <w:pPr>
              <w:pStyle w:val="TAL"/>
            </w:pPr>
            <w:r w:rsidRPr="00C13E9E">
              <w:t>Indicates whether the UE supports indicating beta-offset (UCI repetition factor onto PUSCH) for HARQ-ACK and/or SR via DCI among the RRC configured beta-offsets.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lastRenderedPageBreak/>
              <w:t>dynamicHARQ</w:t>
            </w:r>
            <w:proofErr w:type="spellEnd"/>
            <w:r w:rsidRPr="00C13E9E">
              <w:rPr>
                <w:b/>
                <w:i/>
              </w:rPr>
              <w:t>-ACK-Codebook</w:t>
            </w:r>
          </w:p>
          <w:p w:rsidR="003577AF" w:rsidRPr="00C13E9E" w:rsidRDefault="003577AF" w:rsidP="003577AF">
            <w:pPr>
              <w:pStyle w:val="TAL"/>
            </w:pPr>
            <w:r w:rsidRPr="00C13E9E">
              <w:t>Indicates whether the UE supports HARQ-ACK codebook dynamically constructed by DCI(s).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dynamicHARQ</w:t>
            </w:r>
            <w:proofErr w:type="spellEnd"/>
            <w:r w:rsidRPr="00C13E9E">
              <w:rPr>
                <w:b/>
                <w:i/>
              </w:rPr>
              <w:t>-ACK-</w:t>
            </w:r>
            <w:proofErr w:type="spellStart"/>
            <w:r w:rsidRPr="00C13E9E">
              <w:rPr>
                <w:b/>
                <w:i/>
              </w:rPr>
              <w:t>CodeB</w:t>
            </w:r>
            <w:proofErr w:type="spellEnd"/>
            <w:r w:rsidRPr="00C13E9E">
              <w:rPr>
                <w:b/>
                <w:i/>
              </w:rPr>
              <w:t>-CBG-</w:t>
            </w:r>
            <w:proofErr w:type="spellStart"/>
            <w:r w:rsidRPr="00C13E9E">
              <w:rPr>
                <w:b/>
                <w:i/>
              </w:rPr>
              <w:t>Retx</w:t>
            </w:r>
            <w:proofErr w:type="spellEnd"/>
            <w:r w:rsidRPr="00C13E9E">
              <w:rPr>
                <w:b/>
                <w:i/>
              </w:rPr>
              <w:t>-DL</w:t>
            </w:r>
          </w:p>
          <w:p w:rsidR="003577AF" w:rsidRPr="00C13E9E" w:rsidRDefault="003577AF" w:rsidP="003577AF">
            <w:pPr>
              <w:pStyle w:val="TAL"/>
            </w:pPr>
            <w:r w:rsidRPr="00C13E9E">
              <w:t>Indicates whether the UE supports HARQ-ACK codebook size for CBG-based (re)transmission based on the DAI-based solution as specified in TS 38.213 [11].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bCs/>
                <w:i/>
                <w:iCs/>
              </w:rPr>
            </w:pPr>
            <w:proofErr w:type="spellStart"/>
            <w:r w:rsidRPr="00C13E9E">
              <w:rPr>
                <w:b/>
                <w:bCs/>
                <w:i/>
                <w:iCs/>
              </w:rPr>
              <w:t>dynamicPRB-BundlingDL</w:t>
            </w:r>
            <w:proofErr w:type="spellEnd"/>
          </w:p>
          <w:p w:rsidR="003577AF" w:rsidRPr="00C13E9E" w:rsidRDefault="003577AF" w:rsidP="003577AF">
            <w:pPr>
              <w:pStyle w:val="TAL"/>
            </w:pPr>
            <w:r w:rsidRPr="00C13E9E">
              <w:rPr>
                <w:bCs/>
                <w:iCs/>
              </w:rPr>
              <w:t>Indicates whether UE supports DCI-based indication of the PRG size for PDSCH reception.</w:t>
            </w:r>
          </w:p>
        </w:tc>
        <w:tc>
          <w:tcPr>
            <w:tcW w:w="709" w:type="dxa"/>
          </w:tcPr>
          <w:p w:rsidR="003577AF" w:rsidRPr="00C13E9E" w:rsidRDefault="003577AF" w:rsidP="003577AF">
            <w:pPr>
              <w:pStyle w:val="TAL"/>
              <w:jc w:val="center"/>
            </w:pPr>
            <w:r w:rsidRPr="00C13E9E">
              <w:rPr>
                <w:bCs/>
                <w:iCs/>
              </w:rPr>
              <w:t>UE</w:t>
            </w:r>
          </w:p>
        </w:tc>
        <w:tc>
          <w:tcPr>
            <w:tcW w:w="567" w:type="dxa"/>
          </w:tcPr>
          <w:p w:rsidR="003577AF" w:rsidRPr="00C13E9E" w:rsidRDefault="003577AF" w:rsidP="003577AF">
            <w:pPr>
              <w:pStyle w:val="TAL"/>
              <w:jc w:val="center"/>
            </w:pPr>
            <w:r w:rsidRPr="00C13E9E">
              <w:rPr>
                <w:bCs/>
                <w:iCs/>
              </w:rPr>
              <w:t>No</w:t>
            </w:r>
          </w:p>
        </w:tc>
        <w:tc>
          <w:tcPr>
            <w:tcW w:w="709" w:type="dxa"/>
          </w:tcPr>
          <w:p w:rsidR="003577AF" w:rsidRPr="00C13E9E" w:rsidRDefault="003577AF" w:rsidP="003577AF">
            <w:pPr>
              <w:pStyle w:val="TAL"/>
              <w:jc w:val="center"/>
            </w:pPr>
            <w:r w:rsidRPr="00C13E9E">
              <w:rPr>
                <w:bCs/>
                <w:iCs/>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bCs/>
                <w:i/>
                <w:iCs/>
              </w:rPr>
            </w:pPr>
            <w:proofErr w:type="spellStart"/>
            <w:r w:rsidRPr="00C13E9E">
              <w:rPr>
                <w:b/>
                <w:bCs/>
                <w:i/>
                <w:iCs/>
              </w:rPr>
              <w:t>dynamicSFI</w:t>
            </w:r>
            <w:proofErr w:type="spellEnd"/>
          </w:p>
          <w:p w:rsidR="003577AF" w:rsidRPr="00C13E9E" w:rsidRDefault="003577AF" w:rsidP="003577AF">
            <w:pPr>
              <w:pStyle w:val="TAL"/>
              <w:rPr>
                <w:bCs/>
                <w:iCs/>
              </w:rPr>
            </w:pPr>
            <w:r w:rsidRPr="00C13E9E">
              <w:rPr>
                <w:rFonts w:eastAsia="MS PGothic"/>
              </w:rPr>
              <w:t>Indicates whether the UE supports monitoring for DCI format 2_0 and determination of slot formats via DCI format 2_0.</w:t>
            </w:r>
          </w:p>
        </w:tc>
        <w:tc>
          <w:tcPr>
            <w:tcW w:w="709" w:type="dxa"/>
          </w:tcPr>
          <w:p w:rsidR="003577AF" w:rsidRPr="00C13E9E" w:rsidRDefault="003577AF" w:rsidP="003577AF">
            <w:pPr>
              <w:pStyle w:val="TAL"/>
              <w:jc w:val="center"/>
              <w:rPr>
                <w:bCs/>
                <w:iCs/>
              </w:rPr>
            </w:pPr>
            <w:r w:rsidRPr="00C13E9E">
              <w:rPr>
                <w:bCs/>
                <w:iCs/>
              </w:rPr>
              <w:t>UE</w:t>
            </w:r>
          </w:p>
        </w:tc>
        <w:tc>
          <w:tcPr>
            <w:tcW w:w="567" w:type="dxa"/>
          </w:tcPr>
          <w:p w:rsidR="003577AF" w:rsidRPr="00C13E9E" w:rsidRDefault="003577AF" w:rsidP="003577AF">
            <w:pPr>
              <w:pStyle w:val="TAL"/>
              <w:jc w:val="center"/>
              <w:rPr>
                <w:bCs/>
                <w:iCs/>
              </w:rPr>
            </w:pPr>
            <w:r w:rsidRPr="00C13E9E">
              <w:rPr>
                <w:bCs/>
                <w:iCs/>
              </w:rPr>
              <w:t>No</w:t>
            </w:r>
          </w:p>
        </w:tc>
        <w:tc>
          <w:tcPr>
            <w:tcW w:w="709" w:type="dxa"/>
          </w:tcPr>
          <w:p w:rsidR="003577AF" w:rsidRPr="00C13E9E" w:rsidRDefault="003577AF" w:rsidP="003577AF">
            <w:pPr>
              <w:pStyle w:val="TAL"/>
              <w:jc w:val="center"/>
              <w:rPr>
                <w:bCs/>
                <w:iCs/>
              </w:rPr>
            </w:pPr>
            <w:r w:rsidRPr="00C13E9E">
              <w:rPr>
                <w:bCs/>
                <w:iCs/>
              </w:rPr>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dynamicSwitchRA-Type0-1-PDSCH</w:t>
            </w:r>
          </w:p>
          <w:p w:rsidR="003577AF" w:rsidRPr="00C13E9E" w:rsidRDefault="003577AF" w:rsidP="003577AF">
            <w:pPr>
              <w:pStyle w:val="TAL"/>
            </w:pPr>
            <w:r w:rsidRPr="00C13E9E">
              <w:rPr>
                <w:rFonts w:eastAsia="MS PGothic"/>
              </w:rPr>
              <w:t>Indicates whether the UE supports dynamic switching between resource allocation Types 0 and 1 for PDSCH as specified in TS 38.212 [10].</w:t>
            </w:r>
          </w:p>
        </w:tc>
        <w:tc>
          <w:tcPr>
            <w:tcW w:w="709" w:type="dxa"/>
          </w:tcPr>
          <w:p w:rsidR="003577AF" w:rsidRPr="00C13E9E" w:rsidRDefault="003577AF" w:rsidP="003577AF">
            <w:pPr>
              <w:pStyle w:val="TAL"/>
              <w:jc w:val="center"/>
            </w:pPr>
            <w:r w:rsidRPr="00C13E9E">
              <w:rPr>
                <w:bCs/>
                <w:iCs/>
              </w:rPr>
              <w:t>UE</w:t>
            </w:r>
          </w:p>
        </w:tc>
        <w:tc>
          <w:tcPr>
            <w:tcW w:w="567" w:type="dxa"/>
          </w:tcPr>
          <w:p w:rsidR="003577AF" w:rsidRPr="00C13E9E" w:rsidRDefault="003577AF" w:rsidP="003577AF">
            <w:pPr>
              <w:pStyle w:val="TAL"/>
              <w:jc w:val="center"/>
            </w:pPr>
            <w:r w:rsidRPr="00C13E9E">
              <w:rPr>
                <w:bCs/>
                <w:iCs/>
              </w:rPr>
              <w:t>No</w:t>
            </w:r>
          </w:p>
        </w:tc>
        <w:tc>
          <w:tcPr>
            <w:tcW w:w="709" w:type="dxa"/>
          </w:tcPr>
          <w:p w:rsidR="003577AF" w:rsidRPr="00C13E9E" w:rsidRDefault="003577AF" w:rsidP="003577AF">
            <w:pPr>
              <w:pStyle w:val="TAL"/>
              <w:jc w:val="center"/>
            </w:pPr>
            <w:r w:rsidRPr="00C13E9E">
              <w:rPr>
                <w:bCs/>
                <w:iCs/>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bCs/>
                <w:i/>
                <w:iCs/>
              </w:rPr>
            </w:pPr>
            <w:r w:rsidRPr="00C13E9E">
              <w:rPr>
                <w:b/>
                <w:bCs/>
                <w:i/>
                <w:iCs/>
              </w:rPr>
              <w:t>dynamicSwitchRA-Type0-1-PUSCH</w:t>
            </w:r>
          </w:p>
          <w:p w:rsidR="003577AF" w:rsidRPr="00C13E9E" w:rsidRDefault="003577AF" w:rsidP="003577AF">
            <w:pPr>
              <w:pStyle w:val="TAL"/>
            </w:pPr>
            <w:r w:rsidRPr="00C13E9E">
              <w:rPr>
                <w:rFonts w:eastAsia="MS PGothic"/>
              </w:rPr>
              <w:t>Indicates whether the UE supports dynamic switching between resource allocation Types 0 and 1 for PUSCH as specified in TS 38.212 [10].</w:t>
            </w:r>
          </w:p>
        </w:tc>
        <w:tc>
          <w:tcPr>
            <w:tcW w:w="709" w:type="dxa"/>
          </w:tcPr>
          <w:p w:rsidR="003577AF" w:rsidRPr="00C13E9E" w:rsidRDefault="003577AF" w:rsidP="003577AF">
            <w:pPr>
              <w:pStyle w:val="TAL"/>
              <w:jc w:val="center"/>
            </w:pPr>
            <w:r w:rsidRPr="00C13E9E">
              <w:rPr>
                <w:bCs/>
                <w:iCs/>
              </w:rPr>
              <w:t>UE</w:t>
            </w:r>
          </w:p>
        </w:tc>
        <w:tc>
          <w:tcPr>
            <w:tcW w:w="567" w:type="dxa"/>
          </w:tcPr>
          <w:p w:rsidR="003577AF" w:rsidRPr="00C13E9E" w:rsidRDefault="003577AF" w:rsidP="003577AF">
            <w:pPr>
              <w:pStyle w:val="TAL"/>
              <w:jc w:val="center"/>
            </w:pPr>
            <w:r w:rsidRPr="00C13E9E">
              <w:rPr>
                <w:bCs/>
                <w:iCs/>
              </w:rPr>
              <w:t>No</w:t>
            </w:r>
          </w:p>
        </w:tc>
        <w:tc>
          <w:tcPr>
            <w:tcW w:w="709" w:type="dxa"/>
          </w:tcPr>
          <w:p w:rsidR="003577AF" w:rsidRPr="00C13E9E" w:rsidRDefault="003577AF" w:rsidP="003577AF">
            <w:pPr>
              <w:pStyle w:val="TAL"/>
              <w:jc w:val="center"/>
            </w:pPr>
            <w:r w:rsidRPr="00C13E9E">
              <w:rPr>
                <w:bCs/>
                <w:iCs/>
              </w:rPr>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freqHoppingPUCCH-F0-2</w:t>
            </w:r>
          </w:p>
          <w:p w:rsidR="003577AF" w:rsidRPr="00C13E9E" w:rsidRDefault="003577AF" w:rsidP="003577AF">
            <w:pPr>
              <w:pStyle w:val="TAL"/>
            </w:pPr>
            <w:r w:rsidRPr="00C13E9E">
              <w:t>Indicates whether the UE supports transmission of a PUCCH format 0 or 2 without frequency hopping.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freqHoppingPUCCH-F1-3-4</w:t>
            </w:r>
          </w:p>
          <w:p w:rsidR="003577AF" w:rsidRPr="00C13E9E" w:rsidRDefault="003577AF" w:rsidP="003577AF">
            <w:pPr>
              <w:pStyle w:val="TAL"/>
            </w:pPr>
            <w:r w:rsidRPr="00C13E9E">
              <w:t>Indicates whether the UE supports transmission of a PUCCH format 1, 3 or 4 without frequency hopping.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interleavingVRB</w:t>
            </w:r>
            <w:proofErr w:type="spellEnd"/>
            <w:r w:rsidRPr="00C13E9E">
              <w:rPr>
                <w:b/>
                <w:i/>
              </w:rPr>
              <w:t>-</w:t>
            </w:r>
            <w:proofErr w:type="spellStart"/>
            <w:r w:rsidRPr="00C13E9E">
              <w:rPr>
                <w:b/>
                <w:i/>
              </w:rPr>
              <w:t>ToPRB</w:t>
            </w:r>
            <w:proofErr w:type="spellEnd"/>
            <w:r w:rsidRPr="00C13E9E">
              <w:rPr>
                <w:b/>
                <w:i/>
              </w:rPr>
              <w:t>-PDSCH</w:t>
            </w:r>
          </w:p>
          <w:p w:rsidR="003577AF" w:rsidRPr="00C13E9E" w:rsidRDefault="003577AF" w:rsidP="003577AF">
            <w:pPr>
              <w:pStyle w:val="TAL"/>
            </w:pPr>
            <w:r w:rsidRPr="00C13E9E">
              <w:t>Indicates whether the UE supports receiving PDSCH with interleaved VRB-to-PRB mapping as specified in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interSlotFreqHopping</w:t>
            </w:r>
            <w:proofErr w:type="spellEnd"/>
            <w:r w:rsidRPr="00C13E9E">
              <w:rPr>
                <w:b/>
                <w:i/>
              </w:rPr>
              <w:t>-PUSCH</w:t>
            </w:r>
          </w:p>
          <w:p w:rsidR="003577AF" w:rsidRPr="00C13E9E" w:rsidRDefault="003577AF" w:rsidP="003577AF">
            <w:pPr>
              <w:pStyle w:val="TAL"/>
            </w:pPr>
            <w:r w:rsidRPr="00C13E9E">
              <w:t>Indicates whether the UE supports inter-slot frequency hopping for PUSCH transmissions.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intraSlotFreqHopping</w:t>
            </w:r>
            <w:proofErr w:type="spellEnd"/>
            <w:r w:rsidRPr="00C13E9E">
              <w:rPr>
                <w:b/>
                <w:i/>
              </w:rPr>
              <w:t>-PUSCH</w:t>
            </w:r>
          </w:p>
          <w:p w:rsidR="003577AF" w:rsidRPr="00C13E9E" w:rsidRDefault="003577AF" w:rsidP="003577AF">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maxLayersMIMO</w:t>
            </w:r>
            <w:proofErr w:type="spellEnd"/>
            <w:r w:rsidRPr="00C13E9E">
              <w:rPr>
                <w:b/>
                <w:i/>
              </w:rPr>
              <w:t>-Indication</w:t>
            </w:r>
          </w:p>
          <w:p w:rsidR="003577AF" w:rsidRPr="00C13E9E" w:rsidRDefault="003577AF" w:rsidP="003577AF">
            <w:pPr>
              <w:pStyle w:val="TAL"/>
            </w:pPr>
            <w:r w:rsidRPr="00C13E9E">
              <w:t xml:space="preserve">Indicates whether the UE supports the network configuration of </w:t>
            </w:r>
            <w:proofErr w:type="spellStart"/>
            <w:r w:rsidRPr="00C13E9E">
              <w:rPr>
                <w:i/>
              </w:rPr>
              <w:t>maxMIMO</w:t>
            </w:r>
            <w:proofErr w:type="spellEnd"/>
            <w:r w:rsidRPr="00C13E9E">
              <w:rPr>
                <w:i/>
              </w:rPr>
              <w:t>-Layers</w:t>
            </w:r>
            <w:r w:rsidRPr="00C13E9E">
              <w:t xml:space="preserve"> as specified in TS 38.331 [9].</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rPr>
                <w:rFonts w:hint="eastAsia"/>
                <w:lang w:eastAsia="ja-JP"/>
              </w:rPr>
              <w:t>Yes</w:t>
            </w:r>
          </w:p>
        </w:tc>
        <w:tc>
          <w:tcPr>
            <w:tcW w:w="709" w:type="dxa"/>
          </w:tcPr>
          <w:p w:rsidR="003577AF" w:rsidRPr="00C13E9E" w:rsidRDefault="003577AF" w:rsidP="003577AF">
            <w:pPr>
              <w:pStyle w:val="TAL"/>
              <w:jc w:val="center"/>
            </w:pPr>
            <w:r w:rsidRPr="00C13E9E">
              <w:rPr>
                <w:rFonts w:hint="eastAsia"/>
                <w:lang w:eastAsia="ja-JP"/>
              </w:rPr>
              <w:t>No</w:t>
            </w:r>
          </w:p>
        </w:tc>
        <w:tc>
          <w:tcPr>
            <w:tcW w:w="728" w:type="dxa"/>
          </w:tcPr>
          <w:p w:rsidR="003577AF" w:rsidRPr="00C13E9E" w:rsidRDefault="003577AF" w:rsidP="003577AF">
            <w:pPr>
              <w:pStyle w:val="TAL"/>
              <w:jc w:val="center"/>
            </w:pPr>
            <w:r w:rsidRPr="00C13E9E">
              <w:rPr>
                <w:rFonts w:hint="eastAsia"/>
                <w:lang w:eastAsia="ja-JP"/>
              </w:rPr>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maxNumberSearchSpaces</w:t>
            </w:r>
            <w:proofErr w:type="spellEnd"/>
          </w:p>
          <w:p w:rsidR="003577AF" w:rsidRPr="00C13E9E" w:rsidRDefault="003577AF" w:rsidP="003577AF">
            <w:pPr>
              <w:pStyle w:val="TAL"/>
            </w:pPr>
            <w:r w:rsidRPr="00C13E9E">
              <w:t xml:space="preserve">Indicates whether the UE supports up to 10 search spaces in a </w:t>
            </w:r>
            <w:proofErr w:type="spellStart"/>
            <w:r w:rsidRPr="00C13E9E">
              <w:t>SCell</w:t>
            </w:r>
            <w:proofErr w:type="spellEnd"/>
            <w:r w:rsidRPr="00C13E9E">
              <w:t xml:space="preserve"> per BWP.</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multipleCORESET</w:t>
            </w:r>
            <w:proofErr w:type="spellEnd"/>
          </w:p>
          <w:p w:rsidR="003577AF" w:rsidRPr="00C13E9E" w:rsidRDefault="003577AF" w:rsidP="003577AF">
            <w:pPr>
              <w:pStyle w:val="TAL"/>
            </w:pPr>
            <w:r w:rsidRPr="00C13E9E">
              <w:t xml:space="preserve">Indicates whether the UE supports configuration of more than one PDCCH CORESET per BWP in addition to the CORESET with CORESET-ID 0 in the BWP. It is mandatory with capability </w:t>
            </w:r>
            <w:proofErr w:type="spellStart"/>
            <w:r w:rsidRPr="00C13E9E">
              <w:t>signaling</w:t>
            </w:r>
            <w:proofErr w:type="spellEnd"/>
            <w:r w:rsidRPr="00C13E9E">
              <w:t xml:space="preserve"> for FR2 and optional for FR1.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w:t>
            </w:r>
            <w:proofErr w:type="spellStart"/>
            <w:r w:rsidRPr="00C13E9E">
              <w:rPr>
                <w:b/>
                <w:i/>
              </w:rPr>
              <w:t>MultipleGroupCtrlCH</w:t>
            </w:r>
            <w:proofErr w:type="spellEnd"/>
            <w:r w:rsidRPr="00C13E9E">
              <w:rPr>
                <w:b/>
                <w:i/>
              </w:rPr>
              <w:t>-Overlap</w:t>
            </w:r>
          </w:p>
          <w:p w:rsidR="003577AF" w:rsidRPr="00C13E9E" w:rsidRDefault="003577AF" w:rsidP="003577AF">
            <w:pPr>
              <w:pStyle w:val="TAL"/>
            </w:pPr>
            <w:r w:rsidRPr="00C13E9E">
              <w:t>Indicates whether the UE supports more than one group of overlapping PUCCHs and PUSCHs per slot per PUCCH cell group for control multiplexing.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mux-SR-HARQ-ACK-CSI-PUCCH-</w:t>
            </w:r>
            <w:proofErr w:type="spellStart"/>
            <w:r w:rsidRPr="00C13E9E">
              <w:rPr>
                <w:b/>
                <w:i/>
              </w:rPr>
              <w:t>MultiPerSlot</w:t>
            </w:r>
            <w:proofErr w:type="spellEnd"/>
          </w:p>
          <w:p w:rsidR="003577AF" w:rsidRPr="00C13E9E" w:rsidRDefault="003577AF" w:rsidP="003577AF">
            <w:pPr>
              <w:pStyle w:val="TAL"/>
            </w:pPr>
            <w:r w:rsidRPr="00C13E9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mux-SR-HARQ-ACK-CSI-PUCCH-</w:t>
            </w:r>
            <w:proofErr w:type="spellStart"/>
            <w:r w:rsidRPr="00C13E9E">
              <w:rPr>
                <w:b/>
                <w:i/>
              </w:rPr>
              <w:t>OncePerSlot</w:t>
            </w:r>
            <w:proofErr w:type="spellEnd"/>
          </w:p>
          <w:p w:rsidR="003577AF" w:rsidRPr="00C13E9E" w:rsidRDefault="003577AF" w:rsidP="003577AF">
            <w:pPr>
              <w:pStyle w:val="TAL"/>
            </w:pPr>
            <w:proofErr w:type="spellStart"/>
            <w:r w:rsidRPr="00C13E9E">
              <w:rPr>
                <w:i/>
              </w:rPr>
              <w:t>sameSymbol</w:t>
            </w:r>
            <w:proofErr w:type="spellEnd"/>
            <w:r w:rsidRPr="00C13E9E">
              <w:rPr>
                <w:i/>
              </w:rPr>
              <w:t xml:space="preserve"> </w:t>
            </w:r>
            <w:r w:rsidRPr="00C13E9E">
              <w:t xml:space="preserve">indicates the UE supports multiplexing SR, HARQ-ACK and CSI on a PUCCH or piggybacking on a PUSCH once per slot, when SR, HARQ-ACK and CSI are supposed to be sent with the same starting symbols in a slot. </w:t>
            </w:r>
            <w:proofErr w:type="spellStart"/>
            <w:r w:rsidRPr="00C13E9E">
              <w:rPr>
                <w:i/>
              </w:rPr>
              <w:t>diffSymbol</w:t>
            </w:r>
            <w:proofErr w:type="spellEnd"/>
            <w:r w:rsidRPr="00C13E9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C13E9E">
              <w:rPr>
                <w:i/>
              </w:rPr>
              <w:t>sameSymbol</w:t>
            </w:r>
            <w:proofErr w:type="spellEnd"/>
            <w:r w:rsidRPr="00C13E9E">
              <w:t xml:space="preserve"> while the UE is optional to support the multiplexing and piggybacking features indicated by </w:t>
            </w:r>
            <w:proofErr w:type="spellStart"/>
            <w:r w:rsidRPr="00C13E9E">
              <w:rPr>
                <w:i/>
              </w:rPr>
              <w:t>diffSymbol</w:t>
            </w:r>
            <w:proofErr w:type="spellEnd"/>
            <w:r w:rsidRPr="00C13E9E">
              <w:t>.</w:t>
            </w:r>
          </w:p>
        </w:tc>
        <w:tc>
          <w:tcPr>
            <w:tcW w:w="709" w:type="dxa"/>
          </w:tcPr>
          <w:p w:rsidR="003577AF" w:rsidRPr="00C13E9E" w:rsidRDefault="003577AF" w:rsidP="003577AF">
            <w:pPr>
              <w:pStyle w:val="TAL"/>
              <w:jc w:val="center"/>
            </w:pPr>
            <w:r w:rsidRPr="00C13E9E">
              <w:t>UE</w:t>
            </w:r>
          </w:p>
        </w:tc>
        <w:tc>
          <w:tcPr>
            <w:tcW w:w="567" w:type="dxa"/>
          </w:tcPr>
          <w:p w:rsidR="003577AF" w:rsidRPr="00C13E9E" w:rsidDel="001F7058" w:rsidRDefault="003577AF" w:rsidP="003577AF">
            <w:pPr>
              <w:pStyle w:val="TAL"/>
              <w:jc w:val="center"/>
            </w:pPr>
            <w:r w:rsidRPr="00C13E9E">
              <w:t>FD</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mux-SR-HARQ-ACK-PUCCH</w:t>
            </w:r>
          </w:p>
          <w:p w:rsidR="003577AF" w:rsidRPr="00C13E9E" w:rsidRDefault="003577AF" w:rsidP="003577AF">
            <w:pPr>
              <w:pStyle w:val="TAL"/>
            </w:pPr>
            <w:r w:rsidRPr="00C13E9E">
              <w:t>Indicates whether the UE supports multiplexing SR and HARQ-ACK on a PUCCH or piggybacking on a PUSCH once per slot, when SR and HARQ-ACK are supposed to be sent with the different starting symbols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Del="001F7058"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nzp</w:t>
            </w:r>
            <w:proofErr w:type="spellEnd"/>
            <w:r w:rsidRPr="00C13E9E">
              <w:rPr>
                <w:b/>
                <w:i/>
              </w:rPr>
              <w:t>-CSI-RS-</w:t>
            </w:r>
            <w:proofErr w:type="spellStart"/>
            <w:r w:rsidRPr="00C13E9E">
              <w:rPr>
                <w:b/>
                <w:i/>
              </w:rPr>
              <w:t>IntefMgmt</w:t>
            </w:r>
            <w:proofErr w:type="spellEnd"/>
          </w:p>
          <w:p w:rsidR="003577AF" w:rsidRPr="00C13E9E" w:rsidRDefault="003577AF" w:rsidP="003577AF">
            <w:pPr>
              <w:pStyle w:val="TAL"/>
            </w:pPr>
            <w:r w:rsidRPr="00C13E9E">
              <w:t>Indicates whether the UE supports interference measurements using NZP CSI-RS.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lastRenderedPageBreak/>
              <w:t>oneFL</w:t>
            </w:r>
            <w:proofErr w:type="spellEnd"/>
            <w:r w:rsidRPr="00C13E9E">
              <w:rPr>
                <w:b/>
                <w:i/>
              </w:rPr>
              <w:t>-DMRS-</w:t>
            </w:r>
            <w:proofErr w:type="spellStart"/>
            <w:r w:rsidRPr="00C13E9E">
              <w:rPr>
                <w:b/>
                <w:i/>
              </w:rPr>
              <w:t>ThreeAdditionalDMRS</w:t>
            </w:r>
            <w:proofErr w:type="spellEnd"/>
            <w:r w:rsidRPr="00C13E9E">
              <w:rPr>
                <w:b/>
                <w:i/>
              </w:rPr>
              <w:t>-UL</w:t>
            </w:r>
          </w:p>
          <w:p w:rsidR="003577AF" w:rsidRPr="00C13E9E" w:rsidRDefault="003577AF" w:rsidP="003577AF">
            <w:pPr>
              <w:pStyle w:val="TAL"/>
            </w:pPr>
            <w:r w:rsidRPr="00C13E9E">
              <w:t>Defines whether the UE supports DM-RS pattern for UL transmission with 1 symbol front-loaded DM-RS with three additional DM-RS symbols.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oneFL</w:t>
            </w:r>
            <w:proofErr w:type="spellEnd"/>
            <w:r w:rsidRPr="00C13E9E">
              <w:rPr>
                <w:b/>
                <w:i/>
              </w:rPr>
              <w:t>-DMRS-</w:t>
            </w:r>
            <w:proofErr w:type="spellStart"/>
            <w:r w:rsidRPr="00C13E9E">
              <w:rPr>
                <w:b/>
                <w:i/>
              </w:rPr>
              <w:t>TwoAdditionalDMRS</w:t>
            </w:r>
            <w:proofErr w:type="spellEnd"/>
            <w:r w:rsidRPr="00C13E9E">
              <w:rPr>
                <w:b/>
                <w:i/>
              </w:rPr>
              <w:t>-UL</w:t>
            </w:r>
          </w:p>
          <w:p w:rsidR="003577AF" w:rsidRPr="00C13E9E" w:rsidRDefault="003577AF" w:rsidP="003577AF">
            <w:pPr>
              <w:pStyle w:val="TAL"/>
            </w:pPr>
            <w:r w:rsidRPr="00C13E9E">
              <w:t>Defines support of DM-RS pattern for UL transmission with 1 symbol front-loaded DM-RS with 2 additional DM-RS symbols and more than 1 antenna ports.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onePortsPTRS</w:t>
            </w:r>
            <w:proofErr w:type="spellEnd"/>
          </w:p>
          <w:p w:rsidR="003577AF" w:rsidRPr="00C13E9E" w:rsidRDefault="003577AF" w:rsidP="003577AF">
            <w:pPr>
              <w:pStyle w:val="TAL"/>
            </w:pPr>
            <w:r w:rsidRPr="00C13E9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onePUCCH-LongAndShortFormat</w:t>
            </w:r>
            <w:proofErr w:type="spellEnd"/>
          </w:p>
          <w:p w:rsidR="003577AF" w:rsidRPr="00C13E9E" w:rsidRDefault="003577AF" w:rsidP="003577AF">
            <w:pPr>
              <w:pStyle w:val="TAL"/>
            </w:pPr>
            <w:r w:rsidRPr="00C13E9E">
              <w:t>Indicates whether the UE supports transmission of one long PUCCH format and one short PUCCH format in TDM in the same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rFonts w:eastAsia="Yu Mincho"/>
                <w:b/>
                <w:i/>
              </w:rPr>
            </w:pPr>
            <w:r w:rsidRPr="00C13E9E">
              <w:rPr>
                <w:rFonts w:eastAsia="Yu Mincho" w:hint="eastAsia"/>
                <w:b/>
                <w:i/>
              </w:rPr>
              <w:t>p</w:t>
            </w:r>
            <w:r w:rsidRPr="00C13E9E">
              <w:rPr>
                <w:rFonts w:eastAsia="Yu Mincho"/>
                <w:b/>
                <w:i/>
              </w:rPr>
              <w:t>Cell-FR2</w:t>
            </w:r>
          </w:p>
          <w:p w:rsidR="003577AF" w:rsidRPr="00C13E9E" w:rsidRDefault="003577AF" w:rsidP="003577AF">
            <w:pPr>
              <w:pStyle w:val="TAL"/>
              <w:rPr>
                <w:b/>
                <w:i/>
              </w:rPr>
            </w:pPr>
            <w:r w:rsidRPr="00C13E9E">
              <w:rPr>
                <w:rFonts w:eastAsia="Yu Mincho" w:hint="eastAsia"/>
              </w:rPr>
              <w:t>I</w:t>
            </w:r>
            <w:r w:rsidRPr="00C13E9E">
              <w:rPr>
                <w:rFonts w:eastAsia="Yu Mincho"/>
              </w:rPr>
              <w:t xml:space="preserve">ndicates whether the UE supports </w:t>
            </w:r>
            <w:proofErr w:type="spellStart"/>
            <w:r w:rsidRPr="00C13E9E">
              <w:rPr>
                <w:rFonts w:eastAsia="Yu Mincho"/>
              </w:rPr>
              <w:t>PCell</w:t>
            </w:r>
            <w:proofErr w:type="spellEnd"/>
            <w:r w:rsidRPr="00C13E9E">
              <w:rPr>
                <w:rFonts w:eastAsia="Yu Mincho"/>
              </w:rPr>
              <w:t xml:space="preserve"> operation on FR2.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rPr>
                <w:rFonts w:eastAsia="Yu Mincho"/>
              </w:rPr>
            </w:pPr>
            <w:r w:rsidRPr="00C13E9E">
              <w:rPr>
                <w:rFonts w:eastAsia="Yu Mincho" w:hint="eastAsia"/>
              </w:rPr>
              <w:t>Y</w:t>
            </w:r>
            <w:r w:rsidRPr="00C13E9E">
              <w:rPr>
                <w:rFonts w:eastAsia="Yu Mincho"/>
              </w:rPr>
              <w:t>es</w:t>
            </w:r>
          </w:p>
        </w:tc>
        <w:tc>
          <w:tcPr>
            <w:tcW w:w="709" w:type="dxa"/>
          </w:tcPr>
          <w:p w:rsidR="003577AF" w:rsidRPr="00C13E9E" w:rsidRDefault="003577AF" w:rsidP="003577AF">
            <w:pPr>
              <w:pStyle w:val="TAL"/>
              <w:jc w:val="center"/>
              <w:rPr>
                <w:rFonts w:eastAsia="Yu Mincho"/>
              </w:rPr>
            </w:pPr>
            <w:r w:rsidRPr="00C13E9E">
              <w:rPr>
                <w:rFonts w:eastAsia="Yu Mincho" w:hint="eastAsia"/>
              </w:rPr>
              <w:t>N</w:t>
            </w:r>
            <w:r w:rsidRPr="00C13E9E">
              <w:rPr>
                <w:rFonts w:eastAsia="Yu Mincho"/>
              </w:rPr>
              <w:t>o</w:t>
            </w:r>
          </w:p>
        </w:tc>
        <w:tc>
          <w:tcPr>
            <w:tcW w:w="728" w:type="dxa"/>
          </w:tcPr>
          <w:p w:rsidR="003577AF" w:rsidRPr="00C13E9E" w:rsidRDefault="003577AF" w:rsidP="003577AF">
            <w:pPr>
              <w:pStyle w:val="TAL"/>
              <w:jc w:val="center"/>
              <w:rPr>
                <w:rFonts w:eastAsia="Yu Mincho"/>
              </w:rPr>
            </w:pPr>
            <w:r w:rsidRPr="00C13E9E">
              <w:rPr>
                <w:rFonts w:eastAsia="Yu Mincho" w:hint="eastAsia"/>
              </w:rPr>
              <w:t>N</w:t>
            </w:r>
            <w:r w:rsidRPr="00C13E9E">
              <w:rPr>
                <w:rFonts w:eastAsia="Yu Mincho"/>
              </w:rPr>
              <w:t>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pdcch-MonitoringSingleOccasion</w:t>
            </w:r>
            <w:proofErr w:type="spellEnd"/>
          </w:p>
          <w:p w:rsidR="003577AF" w:rsidRPr="00C13E9E" w:rsidRDefault="003577AF" w:rsidP="003577AF">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FR1 only</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pdcch-BlindDetectionCA</w:t>
            </w:r>
            <w:proofErr w:type="spellEnd"/>
          </w:p>
          <w:p w:rsidR="003577AF" w:rsidRPr="00C13E9E" w:rsidRDefault="003577AF" w:rsidP="003577AF">
            <w:pPr>
              <w:pStyle w:val="TAL"/>
            </w:pPr>
            <w:r w:rsidRPr="00C13E9E">
              <w:t>Indicates PDCCH blind decoding capabilities supported by the UE for CA with more than 4 CCs as specified in TS 38.213 [11]. The field value is from 4 to 16.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proofErr w:type="spellStart"/>
            <w:r w:rsidRPr="00C13E9E">
              <w:t>Tbd</w:t>
            </w:r>
            <w:proofErr w:type="spellEnd"/>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pdsch-256QAM-FR1</w:t>
            </w:r>
          </w:p>
          <w:p w:rsidR="003577AF" w:rsidRPr="00C13E9E" w:rsidRDefault="003577AF" w:rsidP="003577AF">
            <w:pPr>
              <w:pStyle w:val="TAL"/>
            </w:pPr>
            <w:r w:rsidRPr="00C13E9E">
              <w:t>Indicates whether the UE supports 256QAM modulation scheme for PDSCH for FR1 as defined in 7.3.1.2 of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pdsch-MappingTypeA</w:t>
            </w:r>
            <w:proofErr w:type="spellEnd"/>
          </w:p>
          <w:p w:rsidR="003577AF" w:rsidRPr="00C13E9E" w:rsidRDefault="003577AF" w:rsidP="003577AF">
            <w:pPr>
              <w:pStyle w:val="TAL"/>
            </w:pPr>
            <w:r w:rsidRPr="00C13E9E">
              <w:t>Indicates whether the UE supports receiving PDSCH using PDSCH mapping type A with less than seven symbols.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pdsch-MappingTypeB</w:t>
            </w:r>
            <w:proofErr w:type="spellEnd"/>
          </w:p>
          <w:p w:rsidR="003577AF" w:rsidRPr="00C13E9E" w:rsidRDefault="003577AF" w:rsidP="003577AF">
            <w:pPr>
              <w:pStyle w:val="TAL"/>
            </w:pPr>
            <w:r w:rsidRPr="00C13E9E">
              <w:t>Indicates whether the UE supports receiving PDSCH using PDSCH mapping type B.</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pdsch-RepetitionMultiSlots</w:t>
            </w:r>
            <w:proofErr w:type="spellEnd"/>
          </w:p>
          <w:p w:rsidR="003577AF" w:rsidRPr="00C13E9E" w:rsidRDefault="003577AF" w:rsidP="003577AF">
            <w:pPr>
              <w:pStyle w:val="TAL"/>
            </w:pPr>
            <w:r w:rsidRPr="00C13E9E">
              <w:t xml:space="preserve">Indicates whether the UE supports receiving PDSCH scheduled by DCI format 1_0 or 1_1 when configured with higher layer parameter </w:t>
            </w:r>
            <w:proofErr w:type="spellStart"/>
            <w:r w:rsidRPr="00C13E9E">
              <w:t>aggregationFactorDL</w:t>
            </w:r>
            <w:proofErr w:type="spellEnd"/>
            <w:r w:rsidRPr="00C13E9E">
              <w:t xml:space="preserve"> &gt;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proofErr w:type="spellStart"/>
            <w:r w:rsidRPr="00C13E9E">
              <w:t>Tbd</w:t>
            </w:r>
            <w:proofErr w:type="spellEnd"/>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pdsch-RE-MappingFR1-PerSymbol/pdsch-RE-MappingFR1-PerSlot</w:t>
            </w:r>
          </w:p>
          <w:p w:rsidR="003577AF" w:rsidRPr="00C13E9E" w:rsidRDefault="003577AF" w:rsidP="003577AF">
            <w:pPr>
              <w:pStyle w:val="TAL"/>
            </w:pPr>
            <w:r w:rsidRPr="00C13E9E">
              <w:rPr>
                <w:rFonts w:cs="Arial"/>
                <w:szCs w:val="18"/>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FR1 only</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pdsch-RE-MappingFR2-PerSymbol/pdsch-RE-MappingFR2-PerSlot</w:t>
            </w:r>
          </w:p>
          <w:p w:rsidR="003577AF" w:rsidRPr="00C13E9E" w:rsidRDefault="003577AF" w:rsidP="003577AF">
            <w:pPr>
              <w:pStyle w:val="TAL"/>
            </w:pPr>
            <w:r w:rsidRPr="00C13E9E">
              <w:rPr>
                <w:rFonts w:cs="Arial"/>
                <w:szCs w:val="18"/>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FR2 only</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precoderGranularityCORESET</w:t>
            </w:r>
            <w:proofErr w:type="spellEnd"/>
          </w:p>
          <w:p w:rsidR="003577AF" w:rsidRPr="00C13E9E" w:rsidRDefault="003577AF" w:rsidP="003577AF">
            <w:pPr>
              <w:pStyle w:val="TAL"/>
            </w:pPr>
            <w:r w:rsidRPr="00C13E9E">
              <w:t>Indicates whether the UE supports receiving PDCCH in CORESETs configured with CORESET-</w:t>
            </w:r>
            <w:proofErr w:type="spellStart"/>
            <w:r w:rsidRPr="00C13E9E">
              <w:t>precoder</w:t>
            </w:r>
            <w:proofErr w:type="spellEnd"/>
            <w:r w:rsidRPr="00C13E9E">
              <w:t>-granularity equal to the size of the CORESET in the frequency domain as specified in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pre-</w:t>
            </w:r>
            <w:proofErr w:type="spellStart"/>
            <w:r w:rsidRPr="00C13E9E">
              <w:rPr>
                <w:b/>
                <w:i/>
              </w:rPr>
              <w:t>EmptIndication</w:t>
            </w:r>
            <w:proofErr w:type="spellEnd"/>
            <w:r w:rsidRPr="00C13E9E">
              <w:rPr>
                <w:b/>
                <w:i/>
              </w:rPr>
              <w:t>-DL</w:t>
            </w:r>
          </w:p>
          <w:p w:rsidR="003577AF" w:rsidRPr="00C13E9E" w:rsidRDefault="003577AF" w:rsidP="003577AF">
            <w:pPr>
              <w:pStyle w:val="TAL"/>
            </w:pPr>
            <w:r w:rsidRPr="00C13E9E">
              <w:t>Indicates whether the UE supports interrupted transmission indication for PDSCH reception based on reception of DCI format 2_1 as defined in TS 38.213 [11].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pucch-F2-WithFH</w:t>
            </w:r>
          </w:p>
          <w:p w:rsidR="003577AF" w:rsidRPr="00C13E9E" w:rsidRDefault="003577AF" w:rsidP="003577AF">
            <w:pPr>
              <w:pStyle w:val="TAL"/>
            </w:pPr>
            <w:r w:rsidRPr="00C13E9E">
              <w:t>Indicates whether the UE supports transmission of a PUCCH format 2 (2 OFDM symbols in total) with frequency hopping in a slot.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pucch-F3-WithFH</w:t>
            </w:r>
          </w:p>
          <w:p w:rsidR="003577AF" w:rsidRPr="00C13E9E" w:rsidRDefault="003577AF" w:rsidP="003577AF">
            <w:pPr>
              <w:pStyle w:val="TAL"/>
            </w:pPr>
            <w:r w:rsidRPr="00C13E9E">
              <w:t>Indicates whether the UE supports transmission of a PUCCH format 3 (4~14 OFDM symbols in total) with frequency hopping in a slot. This field shall be set to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pucch-F3-4-HalfPi-BPSK</w:t>
            </w:r>
          </w:p>
          <w:p w:rsidR="003577AF" w:rsidRPr="00C13E9E" w:rsidRDefault="003577AF" w:rsidP="003577AF">
            <w:pPr>
              <w:pStyle w:val="TAL"/>
            </w:pPr>
            <w:r w:rsidRPr="00C13E9E">
              <w:t>Indicates whether the UE supports pi/2-BPSK for PUCCH format 3/4 as defined in 6.3.2.6 of TS 38.211 [6]. It is optional for FR1 and mandatory with capability signalling for FR2.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pucch-F4-WithFH</w:t>
            </w:r>
          </w:p>
          <w:p w:rsidR="003577AF" w:rsidRPr="00C13E9E" w:rsidRDefault="003577AF" w:rsidP="003577AF">
            <w:pPr>
              <w:pStyle w:val="TAL"/>
            </w:pPr>
            <w:r w:rsidRPr="00C13E9E">
              <w:t>Indicates whether the UE supports transmission of a PUCCH format 4 (4~14 OFDM symbols in total) with frequency hopping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pusch-RepetitionMultiSlots</w:t>
            </w:r>
            <w:proofErr w:type="spellEnd"/>
          </w:p>
          <w:p w:rsidR="003577AF" w:rsidRPr="00C13E9E" w:rsidRDefault="003577AF" w:rsidP="003577AF">
            <w:pPr>
              <w:pStyle w:val="TAL"/>
            </w:pPr>
            <w:r w:rsidRPr="00C13E9E">
              <w:t xml:space="preserve">Indicates whether the UE supports transmitting PUSCH scheduled by DCI format 0_0 or 0_1 when configured with higher layer parameter </w:t>
            </w:r>
            <w:proofErr w:type="spellStart"/>
            <w:r w:rsidRPr="00C13E9E">
              <w:t>aggregationFactorIUL</w:t>
            </w:r>
            <w:proofErr w:type="spellEnd"/>
            <w:r w:rsidRPr="00C13E9E">
              <w:t xml:space="preserve"> &gt; 1.</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lastRenderedPageBreak/>
              <w:t>pucch-Repetition-F1-3-4</w:t>
            </w:r>
          </w:p>
          <w:p w:rsidR="003577AF" w:rsidRPr="00C13E9E" w:rsidRDefault="003577AF" w:rsidP="003577AF">
            <w:pPr>
              <w:pStyle w:val="TAL"/>
            </w:pPr>
            <w:r w:rsidRPr="00C13E9E">
              <w:t>Indicates whether the UE supports transmission of a PUCCH format 1 or 3 or 4 over multiple slots with the repetition factor 2, 4 or 8.</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pusch</w:t>
            </w:r>
            <w:proofErr w:type="spellEnd"/>
            <w:r w:rsidRPr="00C13E9E">
              <w:rPr>
                <w:b/>
                <w:i/>
              </w:rPr>
              <w:t>-</w:t>
            </w:r>
            <w:proofErr w:type="spellStart"/>
            <w:r w:rsidRPr="00C13E9E">
              <w:rPr>
                <w:b/>
                <w:i/>
              </w:rPr>
              <w:t>HalfPi</w:t>
            </w:r>
            <w:proofErr w:type="spellEnd"/>
            <w:r w:rsidRPr="00C13E9E">
              <w:rPr>
                <w:b/>
                <w:i/>
              </w:rPr>
              <w:t>-BPSK</w:t>
            </w:r>
          </w:p>
          <w:p w:rsidR="003577AF" w:rsidRPr="00C13E9E" w:rsidRDefault="003577AF" w:rsidP="003577AF">
            <w:pPr>
              <w:pStyle w:val="TAL"/>
            </w:pPr>
            <w:r w:rsidRPr="00C13E9E">
              <w:t>Indicates whether the UE supports pi/2-BPSK modulation scheme for PUSCH as defined in 6.3.1.2 of TS 38.211 [6]. It is optional for FR1 and mandatory with capability signalling for FR2.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pusch</w:t>
            </w:r>
            <w:proofErr w:type="spellEnd"/>
            <w:r w:rsidRPr="00C13E9E">
              <w:rPr>
                <w:b/>
                <w:i/>
              </w:rPr>
              <w:t>-LBRM</w:t>
            </w:r>
          </w:p>
          <w:p w:rsidR="003577AF" w:rsidRPr="00C13E9E" w:rsidRDefault="003577AF" w:rsidP="003577AF">
            <w:pPr>
              <w:pStyle w:val="TAL"/>
            </w:pPr>
            <w:r w:rsidRPr="00C13E9E">
              <w:t>Indicates whether the UE supports limited buffer rate matching in UL as specified in TS 38.212 [10].</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ra-Type0-PUSCH</w:t>
            </w:r>
          </w:p>
          <w:p w:rsidR="003577AF" w:rsidRPr="00C13E9E" w:rsidRDefault="003577AF" w:rsidP="003577AF">
            <w:pPr>
              <w:pStyle w:val="TAL"/>
            </w:pPr>
            <w:r w:rsidRPr="00C13E9E">
              <w:t>Indicates whether the UE supports resource allocation Type 0 for PUSCH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rateMatching</w:t>
            </w:r>
            <w:r w:rsidRPr="00C13E9E">
              <w:rPr>
                <w:b/>
                <w:i/>
                <w:lang w:eastAsia="ja-JP"/>
              </w:rPr>
              <w:t>Ctrl</w:t>
            </w:r>
            <w:r w:rsidRPr="00C13E9E">
              <w:rPr>
                <w:b/>
                <w:i/>
              </w:rPr>
              <w:t>ResrcSetDynamic</w:t>
            </w:r>
            <w:proofErr w:type="spellEnd"/>
          </w:p>
          <w:p w:rsidR="003577AF" w:rsidRPr="00C13E9E" w:rsidRDefault="003577AF" w:rsidP="003577AF">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rsidR="003577AF" w:rsidRPr="00C13E9E" w:rsidRDefault="003577AF" w:rsidP="003577AF">
            <w:pPr>
              <w:pStyle w:val="TAL"/>
              <w:jc w:val="center"/>
            </w:pPr>
            <w:r w:rsidRPr="00C13E9E">
              <w:rPr>
                <w:lang w:eastAsia="ja-JP"/>
              </w:rPr>
              <w:t>UE</w:t>
            </w:r>
          </w:p>
        </w:tc>
        <w:tc>
          <w:tcPr>
            <w:tcW w:w="567" w:type="dxa"/>
          </w:tcPr>
          <w:p w:rsidR="003577AF" w:rsidRPr="00C13E9E" w:rsidRDefault="003577AF" w:rsidP="003577AF">
            <w:pPr>
              <w:pStyle w:val="TAL"/>
              <w:jc w:val="center"/>
            </w:pPr>
            <w:r w:rsidRPr="00C13E9E">
              <w:rPr>
                <w:lang w:eastAsia="ja-JP"/>
              </w:rPr>
              <w:t>Yes</w:t>
            </w:r>
          </w:p>
        </w:tc>
        <w:tc>
          <w:tcPr>
            <w:tcW w:w="709" w:type="dxa"/>
          </w:tcPr>
          <w:p w:rsidR="003577AF" w:rsidRPr="00C13E9E" w:rsidRDefault="003577AF" w:rsidP="003577AF">
            <w:pPr>
              <w:pStyle w:val="TAL"/>
              <w:jc w:val="center"/>
            </w:pPr>
            <w:r w:rsidRPr="00C13E9E">
              <w:rPr>
                <w:lang w:eastAsia="ja-JP"/>
              </w:rPr>
              <w:t>No</w:t>
            </w:r>
          </w:p>
        </w:tc>
        <w:tc>
          <w:tcPr>
            <w:tcW w:w="728" w:type="dxa"/>
          </w:tcPr>
          <w:p w:rsidR="003577AF" w:rsidRPr="00C13E9E" w:rsidRDefault="003577AF" w:rsidP="003577AF">
            <w:pPr>
              <w:pStyle w:val="TAL"/>
              <w:jc w:val="center"/>
            </w:pPr>
            <w:r w:rsidRPr="00C13E9E">
              <w:rPr>
                <w:lang w:eastAsia="ja-JP"/>
              </w:rPr>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rateMatchingResrcSetDynamic</w:t>
            </w:r>
            <w:proofErr w:type="spellEnd"/>
          </w:p>
          <w:p w:rsidR="003577AF" w:rsidRPr="00C13E9E" w:rsidRDefault="003577AF" w:rsidP="003577AF">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rateMatchingResrcSetSemi</w:t>
            </w:r>
            <w:proofErr w:type="spellEnd"/>
            <w:r w:rsidRPr="00C13E9E">
              <w:rPr>
                <w:b/>
                <w:i/>
              </w:rPr>
              <w:t>-Static</w:t>
            </w:r>
          </w:p>
          <w:p w:rsidR="003577AF" w:rsidRPr="00C13E9E" w:rsidRDefault="003577AF" w:rsidP="003577AF">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scs-60kHz</w:t>
            </w:r>
          </w:p>
          <w:p w:rsidR="003577AF" w:rsidRPr="00C13E9E" w:rsidRDefault="003577AF" w:rsidP="003577AF">
            <w:pPr>
              <w:pStyle w:val="TAL"/>
            </w:pPr>
            <w:r w:rsidRPr="00C13E9E">
              <w:t>Indicates whether the UE supports 60kHz subcarrier spacing for data channel in FR1 as defined in clause 4.2-1 of TS 38.211 [6].</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FR1 only</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semiOpenLoopCSI</w:t>
            </w:r>
            <w:proofErr w:type="spellEnd"/>
          </w:p>
          <w:p w:rsidR="003577AF" w:rsidRPr="00C13E9E" w:rsidRDefault="003577AF" w:rsidP="003577AF">
            <w:pPr>
              <w:pStyle w:val="TAL"/>
            </w:pPr>
            <w:r w:rsidRPr="00C13E9E">
              <w:t>Indicates whether UE supports CSI reporting with report quantity set to 'CRI/RI/i1' as defined in clause 5.2.1.4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semiStaticHARQ</w:t>
            </w:r>
            <w:proofErr w:type="spellEnd"/>
            <w:r w:rsidRPr="00C13E9E">
              <w:rPr>
                <w:b/>
                <w:i/>
              </w:rPr>
              <w:t>-ACK-Codebook</w:t>
            </w:r>
          </w:p>
          <w:p w:rsidR="003577AF" w:rsidRPr="00C13E9E" w:rsidRDefault="003577AF" w:rsidP="003577AF">
            <w:pPr>
              <w:pStyle w:val="TAL"/>
            </w:pPr>
            <w:r w:rsidRPr="00C13E9E">
              <w:t>Indicates whether the UE supports HARQ-ACK codebook constructed by semi-static configuration.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spatialBundlingHARQ</w:t>
            </w:r>
            <w:proofErr w:type="spellEnd"/>
            <w:r w:rsidRPr="00C13E9E">
              <w:rPr>
                <w:b/>
                <w:i/>
              </w:rPr>
              <w:t>-ACK</w:t>
            </w:r>
          </w:p>
          <w:p w:rsidR="003577AF" w:rsidRPr="00C13E9E" w:rsidRDefault="003577AF" w:rsidP="003577AF">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lang w:eastAsia="ja-JP"/>
              </w:rPr>
            </w:pPr>
            <w:proofErr w:type="spellStart"/>
            <w:r w:rsidRPr="00C13E9E">
              <w:rPr>
                <w:b/>
                <w:i/>
                <w:lang w:eastAsia="ja-JP"/>
              </w:rPr>
              <w:t>sp</w:t>
            </w:r>
            <w:proofErr w:type="spellEnd"/>
            <w:r w:rsidRPr="00C13E9E">
              <w:rPr>
                <w:b/>
                <w:i/>
                <w:lang w:eastAsia="ja-JP"/>
              </w:rPr>
              <w:t>-CSI-IM</w:t>
            </w:r>
          </w:p>
          <w:p w:rsidR="003577AF" w:rsidRPr="00C13E9E" w:rsidRDefault="003577AF" w:rsidP="003577AF">
            <w:pPr>
              <w:pStyle w:val="TAL"/>
            </w:pPr>
            <w:r w:rsidRPr="00C13E9E">
              <w:rPr>
                <w:lang w:eastAsia="ja-JP"/>
              </w:rPr>
              <w:t>Indicates whether the UE supports semi-persistent CSI-IM.</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No</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sp</w:t>
            </w:r>
            <w:proofErr w:type="spellEnd"/>
            <w:r w:rsidRPr="00C13E9E">
              <w:rPr>
                <w:b/>
                <w:i/>
              </w:rPr>
              <w:t>-CSI-</w:t>
            </w:r>
            <w:proofErr w:type="spellStart"/>
            <w:r w:rsidRPr="00C13E9E">
              <w:rPr>
                <w:b/>
                <w:i/>
              </w:rPr>
              <w:t>ReportPUCCH</w:t>
            </w:r>
            <w:proofErr w:type="spellEnd"/>
          </w:p>
          <w:p w:rsidR="003577AF" w:rsidRPr="00C13E9E" w:rsidRDefault="003577AF" w:rsidP="003577AF">
            <w:pPr>
              <w:pStyle w:val="TAL"/>
            </w:pPr>
            <w:r w:rsidRPr="00C13E9E">
              <w:t>Indicates whether UE supports semi-persistent CSI reporting using PUCCH formats 2, 3 and 4.</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sp</w:t>
            </w:r>
            <w:proofErr w:type="spellEnd"/>
            <w:r w:rsidRPr="00C13E9E">
              <w:rPr>
                <w:b/>
                <w:i/>
              </w:rPr>
              <w:t>-CSI-</w:t>
            </w:r>
            <w:proofErr w:type="spellStart"/>
            <w:r w:rsidRPr="00C13E9E">
              <w:rPr>
                <w:b/>
                <w:i/>
              </w:rPr>
              <w:t>ReportPUSCH</w:t>
            </w:r>
            <w:proofErr w:type="spellEnd"/>
          </w:p>
          <w:p w:rsidR="003577AF" w:rsidRPr="00C13E9E" w:rsidRDefault="003577AF" w:rsidP="003577AF">
            <w:pPr>
              <w:pStyle w:val="TAL"/>
            </w:pPr>
            <w:r w:rsidRPr="00C13E9E">
              <w:t>Indicates whether UE supports semi-persistent CSI reporting using PUSCH.</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lang w:eastAsia="ja-JP"/>
              </w:rPr>
            </w:pPr>
            <w:proofErr w:type="spellStart"/>
            <w:r w:rsidRPr="00C13E9E">
              <w:rPr>
                <w:b/>
                <w:i/>
                <w:lang w:eastAsia="ja-JP"/>
              </w:rPr>
              <w:t>sp</w:t>
            </w:r>
            <w:proofErr w:type="spellEnd"/>
            <w:r w:rsidRPr="00C13E9E">
              <w:rPr>
                <w:b/>
                <w:i/>
                <w:lang w:eastAsia="ja-JP"/>
              </w:rPr>
              <w:t>-CSI-RS</w:t>
            </w:r>
          </w:p>
          <w:p w:rsidR="003577AF" w:rsidRPr="00C13E9E" w:rsidRDefault="003577AF" w:rsidP="003577AF">
            <w:pPr>
              <w:pStyle w:val="TAL"/>
            </w:pPr>
            <w:r w:rsidRPr="00C13E9E">
              <w:rPr>
                <w:rFonts w:cs="Arial"/>
                <w:szCs w:val="18"/>
                <w:lang w:eastAsia="ja-JP"/>
              </w:rPr>
              <w:t>Indicates whether the UE supports semi-persistent CSI-RS.</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Yes</w:t>
            </w:r>
          </w:p>
        </w:tc>
        <w:tc>
          <w:tcPr>
            <w:tcW w:w="709" w:type="dxa"/>
          </w:tcPr>
          <w:p w:rsidR="003577AF" w:rsidRPr="00C13E9E" w:rsidRDefault="003577AF" w:rsidP="003577AF">
            <w:pPr>
              <w:pStyle w:val="TAL"/>
              <w:jc w:val="center"/>
            </w:pPr>
            <w:r w:rsidRPr="00C13E9E">
              <w:rPr>
                <w:rFonts w:cs="Arial"/>
                <w:szCs w:val="18"/>
                <w:lang w:eastAsia="ja-JP"/>
              </w:rPr>
              <w:t>No</w:t>
            </w:r>
          </w:p>
        </w:tc>
        <w:tc>
          <w:tcPr>
            <w:tcW w:w="728" w:type="dxa"/>
          </w:tcPr>
          <w:p w:rsidR="003577AF" w:rsidRPr="00C13E9E" w:rsidRDefault="003577AF" w:rsidP="003577AF">
            <w:pPr>
              <w:pStyle w:val="TAL"/>
              <w:jc w:val="center"/>
            </w:pPr>
            <w:r w:rsidRPr="00C13E9E">
              <w:rPr>
                <w:rFonts w:cs="Arial"/>
                <w:szCs w:val="18"/>
                <w:lang w:eastAsia="ja-JP"/>
              </w:rPr>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supportedDMRS-TypeDL</w:t>
            </w:r>
            <w:proofErr w:type="spellEnd"/>
          </w:p>
          <w:p w:rsidR="003577AF" w:rsidRPr="00C13E9E" w:rsidRDefault="003577AF" w:rsidP="003577AF">
            <w:pPr>
              <w:pStyle w:val="TAL"/>
            </w:pPr>
            <w:r w:rsidRPr="00C13E9E">
              <w:t xml:space="preserve">Defines supported DM-RS configuration types at the UE for DL reception. Type 1 is mandatory with capability </w:t>
            </w:r>
            <w:proofErr w:type="spellStart"/>
            <w:r w:rsidRPr="00C13E9E">
              <w:t>signaling</w:t>
            </w:r>
            <w:proofErr w:type="spellEnd"/>
            <w:r w:rsidRPr="00C13E9E">
              <w:t>. Type 2 is optional.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CY</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supportedDMRS-TypeUL</w:t>
            </w:r>
            <w:proofErr w:type="spellEnd"/>
          </w:p>
          <w:p w:rsidR="003577AF" w:rsidRPr="00C13E9E" w:rsidRDefault="003577AF" w:rsidP="003577AF">
            <w:pPr>
              <w:pStyle w:val="TAL"/>
            </w:pPr>
            <w:r w:rsidRPr="00C13E9E">
              <w:t>Defines supported DM-RS configuration types at the UE for UL transmission. Support both type 1 and type 2 are mandatory with capability signalling.</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tdd</w:t>
            </w:r>
            <w:proofErr w:type="spellEnd"/>
            <w:r w:rsidRPr="00C13E9E">
              <w:rPr>
                <w:b/>
                <w:i/>
              </w:rPr>
              <w:t>-</w:t>
            </w:r>
            <w:proofErr w:type="spellStart"/>
            <w:r w:rsidRPr="00C13E9E">
              <w:rPr>
                <w:b/>
                <w:i/>
              </w:rPr>
              <w:t>MultiDL</w:t>
            </w:r>
            <w:proofErr w:type="spellEnd"/>
            <w:r w:rsidRPr="00C13E9E">
              <w:rPr>
                <w:b/>
                <w:i/>
              </w:rPr>
              <w:t>-UL-</w:t>
            </w:r>
            <w:proofErr w:type="spellStart"/>
            <w:r w:rsidRPr="00C13E9E">
              <w:rPr>
                <w:b/>
                <w:i/>
              </w:rPr>
              <w:t>SwitchPerSlot</w:t>
            </w:r>
            <w:proofErr w:type="spellEnd"/>
          </w:p>
          <w:p w:rsidR="003577AF" w:rsidRPr="00C13E9E" w:rsidRDefault="003577AF" w:rsidP="003577AF">
            <w:pPr>
              <w:pStyle w:val="TAL"/>
            </w:pPr>
            <w:r w:rsidRPr="00C13E9E">
              <w:rPr>
                <w:rFonts w:cs="Arial"/>
                <w:szCs w:val="18"/>
              </w:rPr>
              <w:t>Indicates whether the UE supports more than one switch points in a slot for actual DL/UL transmission(s).</w:t>
            </w:r>
          </w:p>
        </w:tc>
        <w:tc>
          <w:tcPr>
            <w:tcW w:w="709" w:type="dxa"/>
          </w:tcPr>
          <w:p w:rsidR="003577AF" w:rsidRPr="00C13E9E" w:rsidRDefault="003577AF" w:rsidP="003577AF">
            <w:pPr>
              <w:pStyle w:val="TAL"/>
              <w:jc w:val="center"/>
            </w:pPr>
            <w:r w:rsidRPr="00C13E9E">
              <w:rPr>
                <w:rFonts w:cs="Arial"/>
                <w:szCs w:val="18"/>
                <w:lang w:eastAsia="ja-JP"/>
              </w:rPr>
              <w:t>UE</w:t>
            </w:r>
          </w:p>
        </w:tc>
        <w:tc>
          <w:tcPr>
            <w:tcW w:w="567" w:type="dxa"/>
          </w:tcPr>
          <w:p w:rsidR="003577AF" w:rsidRPr="00C13E9E" w:rsidRDefault="003577AF" w:rsidP="003577AF">
            <w:pPr>
              <w:pStyle w:val="TAL"/>
              <w:jc w:val="center"/>
            </w:pPr>
            <w:r w:rsidRPr="00C13E9E">
              <w:rPr>
                <w:rFonts w:cs="Arial"/>
                <w:szCs w:val="18"/>
              </w:rPr>
              <w:t>No</w:t>
            </w:r>
          </w:p>
        </w:tc>
        <w:tc>
          <w:tcPr>
            <w:tcW w:w="709" w:type="dxa"/>
          </w:tcPr>
          <w:p w:rsidR="003577AF" w:rsidRPr="00C13E9E" w:rsidRDefault="003577AF" w:rsidP="003577AF">
            <w:pPr>
              <w:pStyle w:val="TAL"/>
              <w:jc w:val="center"/>
            </w:pPr>
            <w:r w:rsidRPr="00C13E9E">
              <w:rPr>
                <w:rFonts w:cs="Arial"/>
                <w:szCs w:val="18"/>
                <w:lang w:eastAsia="ja-JP"/>
              </w:rPr>
              <w:t>TDD only</w:t>
            </w:r>
          </w:p>
        </w:tc>
        <w:tc>
          <w:tcPr>
            <w:tcW w:w="728" w:type="dxa"/>
          </w:tcPr>
          <w:p w:rsidR="003577AF" w:rsidRPr="00C13E9E" w:rsidRDefault="003577AF" w:rsidP="003577AF">
            <w:pPr>
              <w:pStyle w:val="TAL"/>
              <w:jc w:val="center"/>
            </w:pPr>
            <w:r w:rsidRPr="00C13E9E">
              <w:rPr>
                <w:rFonts w:cs="Arial"/>
                <w:szCs w:val="18"/>
                <w:lang w:eastAsia="ja-JP"/>
              </w:rPr>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tpc</w:t>
            </w:r>
            <w:proofErr w:type="spellEnd"/>
            <w:r w:rsidRPr="00C13E9E">
              <w:rPr>
                <w:b/>
                <w:i/>
              </w:rPr>
              <w:t>-PUCCH-RNTI</w:t>
            </w:r>
          </w:p>
          <w:p w:rsidR="003577AF" w:rsidRPr="00C13E9E" w:rsidRDefault="003577AF" w:rsidP="003577AF">
            <w:pPr>
              <w:pStyle w:val="TAL"/>
            </w:pPr>
            <w:r w:rsidRPr="00C13E9E">
              <w:t>Indicates whether the UE supports group DCI message based on TPC-PUCCH-RNTI for TPC commands for PUCCH.</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tpc</w:t>
            </w:r>
            <w:proofErr w:type="spellEnd"/>
            <w:r w:rsidRPr="00C13E9E">
              <w:rPr>
                <w:b/>
                <w:i/>
              </w:rPr>
              <w:t>-PUSCH-RNTI</w:t>
            </w:r>
          </w:p>
          <w:p w:rsidR="003577AF" w:rsidRPr="00C13E9E" w:rsidRDefault="003577AF" w:rsidP="003577AF">
            <w:pPr>
              <w:pStyle w:val="TAL"/>
            </w:pPr>
            <w:r w:rsidRPr="00C13E9E">
              <w:t>Indicates whether the UE supports group DCI message based on TPC-PUSCH-RNTI for TPC commands for PUSCH.</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tpc</w:t>
            </w:r>
            <w:proofErr w:type="spellEnd"/>
            <w:r w:rsidRPr="00C13E9E">
              <w:rPr>
                <w:b/>
                <w:i/>
              </w:rPr>
              <w:t>-SRS-RNTI</w:t>
            </w:r>
          </w:p>
          <w:p w:rsidR="003577AF" w:rsidRPr="00C13E9E" w:rsidRDefault="003577AF" w:rsidP="003577AF">
            <w:pPr>
              <w:pStyle w:val="TAL"/>
            </w:pPr>
            <w:r w:rsidRPr="00C13E9E">
              <w:t>Indicates whether the UE supports group DCI message based on TPC-SRS-RNTI for TPC commands for SRS.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lastRenderedPageBreak/>
              <w:t>twoDifferentTPC</w:t>
            </w:r>
            <w:proofErr w:type="spellEnd"/>
            <w:r w:rsidRPr="00C13E9E">
              <w:rPr>
                <w:b/>
                <w:i/>
              </w:rPr>
              <w:t>-Loop-PUCCH</w:t>
            </w:r>
          </w:p>
          <w:p w:rsidR="003577AF" w:rsidRPr="00C13E9E" w:rsidRDefault="003577AF" w:rsidP="003577AF">
            <w:pPr>
              <w:pStyle w:val="TAL"/>
            </w:pPr>
            <w:r w:rsidRPr="00C13E9E">
              <w:t>Indicates whether the UE supports two different TPC loops for PUCCH closed loop power control.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twoDifferentTPC</w:t>
            </w:r>
            <w:proofErr w:type="spellEnd"/>
            <w:r w:rsidRPr="00C13E9E">
              <w:rPr>
                <w:b/>
                <w:i/>
              </w:rPr>
              <w:t>-Loop-PUSCH</w:t>
            </w:r>
          </w:p>
          <w:p w:rsidR="003577AF" w:rsidRPr="00C13E9E" w:rsidRDefault="003577AF" w:rsidP="003577AF">
            <w:pPr>
              <w:pStyle w:val="TAL"/>
            </w:pPr>
            <w:r w:rsidRPr="00C13E9E">
              <w:t>Indicates whether the UE supports two different TPC loops for PUSCH closed loop power control.</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twoFL</w:t>
            </w:r>
            <w:proofErr w:type="spellEnd"/>
            <w:r w:rsidRPr="00C13E9E">
              <w:rPr>
                <w:b/>
                <w:i/>
              </w:rPr>
              <w:t>-DMRS</w:t>
            </w:r>
          </w:p>
          <w:p w:rsidR="003577AF" w:rsidRPr="00C13E9E" w:rsidRDefault="003577AF" w:rsidP="003577AF">
            <w:pPr>
              <w:pStyle w:val="TAL"/>
            </w:pPr>
            <w:r w:rsidRPr="00C13E9E">
              <w:t>Defines whether the UE supports DM-RS pattern for DL reception and/or UL transmission with 2 symbols front-loaded DM-RS without additional DM-RS symbols.</w:t>
            </w:r>
          </w:p>
          <w:p w:rsidR="003577AF" w:rsidRPr="00C13E9E" w:rsidRDefault="003577AF" w:rsidP="003577AF">
            <w:pPr>
              <w:pStyle w:val="TAL"/>
            </w:pPr>
            <w:r w:rsidRPr="00C13E9E">
              <w:t>The left most in the bitmap corresponds to DL reception and the right most bit in the bitmap corresponds to UL transmission.</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twoFL</w:t>
            </w:r>
            <w:proofErr w:type="spellEnd"/>
            <w:r w:rsidRPr="00C13E9E">
              <w:rPr>
                <w:b/>
                <w:i/>
              </w:rPr>
              <w:t>-DMRS-</w:t>
            </w:r>
            <w:proofErr w:type="spellStart"/>
            <w:r w:rsidRPr="00C13E9E">
              <w:rPr>
                <w:b/>
                <w:i/>
              </w:rPr>
              <w:t>TwoAdditionalDMRS</w:t>
            </w:r>
            <w:proofErr w:type="spellEnd"/>
            <w:r w:rsidRPr="00C13E9E">
              <w:rPr>
                <w:b/>
                <w:i/>
              </w:rPr>
              <w:t>-UL</w:t>
            </w:r>
          </w:p>
          <w:p w:rsidR="003577AF" w:rsidRPr="00C13E9E" w:rsidRDefault="003577AF" w:rsidP="003577AF">
            <w:pPr>
              <w:pStyle w:val="TAL"/>
            </w:pPr>
            <w:r w:rsidRPr="00C13E9E">
              <w:t>Defines whether the UE supports DM-RS pattern for UL transmission with 2 symbols front-loaded DM-RS with one additional 2 symbols DM-RS.</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twoPUCCH-AnyOthersInSlot</w:t>
            </w:r>
            <w:proofErr w:type="spellEnd"/>
          </w:p>
          <w:p w:rsidR="003577AF" w:rsidRPr="00C13E9E" w:rsidRDefault="003577AF" w:rsidP="003577AF">
            <w:pPr>
              <w:pStyle w:val="TAL"/>
            </w:pPr>
            <w:r w:rsidRPr="00C13E9E">
              <w:t xml:space="preserve">Indicates whether the UE supports transmission of two PUCCH formats in TDM in the same slot, which are not covered by </w:t>
            </w:r>
            <w:r w:rsidRPr="00C13E9E">
              <w:rPr>
                <w:i/>
              </w:rPr>
              <w:t>twoPUCCH-F0-2-ConsecSymbols</w:t>
            </w:r>
            <w:r w:rsidRPr="00C13E9E">
              <w:t xml:space="preserve"> and </w:t>
            </w:r>
            <w:proofErr w:type="spellStart"/>
            <w:r w:rsidRPr="00C13E9E">
              <w:rPr>
                <w:i/>
              </w:rPr>
              <w:t>onePUCCH-LongAndShortFormat</w:t>
            </w:r>
            <w:proofErr w:type="spellEnd"/>
            <w:r w:rsidRPr="00C13E9E">
              <w: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twoPUCCH-F0-2-ConsecSymbols</w:t>
            </w:r>
          </w:p>
          <w:p w:rsidR="003577AF" w:rsidRPr="00C13E9E" w:rsidRDefault="003577AF" w:rsidP="003577AF">
            <w:pPr>
              <w:pStyle w:val="TAL"/>
            </w:pPr>
            <w:r w:rsidRPr="00C13E9E">
              <w:t>Indicates whether the UE supports transmission of two PUCCHs of format 0 or 2 in consecutive symbols in a slot.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type1-PUSCH-RepetitionMultiSlots</w:t>
            </w:r>
          </w:p>
          <w:p w:rsidR="003577AF" w:rsidRPr="00C13E9E" w:rsidRDefault="003577AF" w:rsidP="003577AF">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13E9E">
              <w:t>repK</w:t>
            </w:r>
            <w:proofErr w:type="spellEnd"/>
            <w:r w:rsidRPr="00C13E9E">
              <w:t xml:space="preserve">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type2-PUSCH-RepetitionMultiSlots</w:t>
            </w:r>
          </w:p>
          <w:p w:rsidR="003577AF" w:rsidRPr="00C13E9E" w:rsidRDefault="003577AF" w:rsidP="003577AF">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13E9E">
              <w:t>repK</w:t>
            </w:r>
            <w:proofErr w:type="spellEnd"/>
            <w:r w:rsidRPr="00C13E9E">
              <w:t xml:space="preserve"> value of one.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type2-SP-CSI-Feedback-LongPUCCH</w:t>
            </w:r>
          </w:p>
          <w:p w:rsidR="003577AF" w:rsidRPr="00C13E9E" w:rsidRDefault="003577AF" w:rsidP="003577AF">
            <w:pPr>
              <w:pStyle w:val="TAL"/>
            </w:pPr>
            <w:r w:rsidRPr="00C13E9E">
              <w:t>Indicates whether UE supports Type II CSI semi-persistent CSI reporting over PUCCH Formats 3 and 4 as defined in clause 5.2.4 of TS 38.214 [12].</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No</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uci-CodeBlockSegmentation</w:t>
            </w:r>
            <w:proofErr w:type="spellEnd"/>
          </w:p>
          <w:p w:rsidR="003577AF" w:rsidRPr="00C13E9E" w:rsidRDefault="003577AF" w:rsidP="003577AF">
            <w:pPr>
              <w:pStyle w:val="TAL"/>
            </w:pPr>
            <w:r w:rsidRPr="00C13E9E">
              <w:t>Indicates whether the UE supports segmenting UCI into multiple code blocks depending on the payload size.</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r w:rsidRPr="00C13E9E">
              <w:rPr>
                <w:b/>
                <w:i/>
              </w:rPr>
              <w:t>ul-</w:t>
            </w:r>
            <w:r w:rsidRPr="00C13E9E">
              <w:rPr>
                <w:b/>
                <w:i/>
                <w:lang w:eastAsia="ja-JP"/>
              </w:rPr>
              <w:t>64QAM-MCS-TableAlt</w:t>
            </w:r>
          </w:p>
          <w:p w:rsidR="003577AF" w:rsidRPr="00C13E9E" w:rsidRDefault="003577AF" w:rsidP="003577AF">
            <w:pPr>
              <w:pStyle w:val="TAL"/>
            </w:pPr>
            <w:r w:rsidRPr="00C13E9E">
              <w:t xml:space="preserve">Indicates whether the UE supports </w:t>
            </w:r>
            <w:r w:rsidRPr="00C13E9E">
              <w:rPr>
                <w:lang w:eastAsia="ja-JP"/>
              </w:rPr>
              <w:t xml:space="preserve">the alternative 64QAM MCS table for PUSCH with and without transform </w:t>
            </w:r>
            <w:proofErr w:type="spellStart"/>
            <w:r w:rsidRPr="00C13E9E">
              <w:rPr>
                <w:lang w:eastAsia="ja-JP"/>
              </w:rPr>
              <w:t>precoding</w:t>
            </w:r>
            <w:proofErr w:type="spellEnd"/>
            <w:r w:rsidRPr="00C13E9E">
              <w:rPr>
                <w:lang w:eastAsia="ja-JP"/>
              </w:rPr>
              <w:t xml:space="preserve"> respectively.</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No</w:t>
            </w:r>
          </w:p>
        </w:tc>
        <w:tc>
          <w:tcPr>
            <w:tcW w:w="709" w:type="dxa"/>
          </w:tcPr>
          <w:p w:rsidR="003577AF" w:rsidRPr="00C13E9E" w:rsidRDefault="003577AF" w:rsidP="003577AF">
            <w:pPr>
              <w:pStyle w:val="TAL"/>
              <w:jc w:val="center"/>
            </w:pPr>
            <w:r w:rsidRPr="00C13E9E">
              <w:t>No</w:t>
            </w:r>
          </w:p>
        </w:tc>
        <w:tc>
          <w:tcPr>
            <w:tcW w:w="728" w:type="dxa"/>
          </w:tcPr>
          <w:p w:rsidR="003577AF" w:rsidRPr="00C13E9E" w:rsidRDefault="003577AF" w:rsidP="003577AF">
            <w:pPr>
              <w:pStyle w:val="TAL"/>
              <w:jc w:val="center"/>
            </w:pPr>
            <w:r w:rsidRPr="00C13E9E">
              <w:t>Yes</w:t>
            </w:r>
          </w:p>
        </w:tc>
      </w:tr>
      <w:tr w:rsidR="003577AF" w:rsidRPr="00C13E9E" w:rsidTr="003577AF">
        <w:trPr>
          <w:cantSplit/>
          <w:tblHeader/>
        </w:trPr>
        <w:tc>
          <w:tcPr>
            <w:tcW w:w="6917" w:type="dxa"/>
          </w:tcPr>
          <w:p w:rsidR="003577AF" w:rsidRPr="00C13E9E" w:rsidRDefault="003577AF" w:rsidP="003577AF">
            <w:pPr>
              <w:pStyle w:val="TAL"/>
              <w:rPr>
                <w:b/>
                <w:i/>
              </w:rPr>
            </w:pPr>
            <w:proofErr w:type="spellStart"/>
            <w:r w:rsidRPr="00C13E9E">
              <w:rPr>
                <w:b/>
                <w:i/>
              </w:rPr>
              <w:t>ul-SchedulingOffset</w:t>
            </w:r>
            <w:proofErr w:type="spellEnd"/>
          </w:p>
          <w:p w:rsidR="003577AF" w:rsidRPr="00C13E9E" w:rsidRDefault="003577AF" w:rsidP="003577AF">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rsidR="003577AF" w:rsidRPr="00C13E9E" w:rsidRDefault="003577AF" w:rsidP="003577AF">
            <w:pPr>
              <w:pStyle w:val="TAL"/>
              <w:jc w:val="center"/>
            </w:pPr>
            <w:r w:rsidRPr="00C13E9E">
              <w:t>UE</w:t>
            </w:r>
          </w:p>
        </w:tc>
        <w:tc>
          <w:tcPr>
            <w:tcW w:w="567" w:type="dxa"/>
          </w:tcPr>
          <w:p w:rsidR="003577AF" w:rsidRPr="00C13E9E" w:rsidRDefault="003577AF" w:rsidP="003577AF">
            <w:pPr>
              <w:pStyle w:val="TAL"/>
              <w:jc w:val="center"/>
            </w:pPr>
            <w:r w:rsidRPr="00C13E9E">
              <w:t>Yes</w:t>
            </w:r>
          </w:p>
        </w:tc>
        <w:tc>
          <w:tcPr>
            <w:tcW w:w="709" w:type="dxa"/>
          </w:tcPr>
          <w:p w:rsidR="003577AF" w:rsidRPr="00C13E9E" w:rsidRDefault="003577AF" w:rsidP="003577AF">
            <w:pPr>
              <w:pStyle w:val="TAL"/>
              <w:jc w:val="center"/>
            </w:pPr>
            <w:r w:rsidRPr="00C13E9E">
              <w:t>Yes</w:t>
            </w:r>
          </w:p>
        </w:tc>
        <w:tc>
          <w:tcPr>
            <w:tcW w:w="728" w:type="dxa"/>
          </w:tcPr>
          <w:p w:rsidR="003577AF" w:rsidRPr="00C13E9E" w:rsidRDefault="003577AF" w:rsidP="003577AF">
            <w:pPr>
              <w:pStyle w:val="TAL"/>
              <w:jc w:val="center"/>
            </w:pPr>
            <w:r w:rsidRPr="00C13E9E">
              <w:t>Yes</w:t>
            </w:r>
          </w:p>
        </w:tc>
      </w:tr>
    </w:tbl>
    <w:p w:rsidR="003577AF" w:rsidRPr="00C13E9E" w:rsidRDefault="003577AF" w:rsidP="003577AF"/>
    <w:p w:rsidR="003577AF" w:rsidRPr="003577AF" w:rsidRDefault="003577AF" w:rsidP="003577AF"/>
    <w:bookmarkEnd w:id="2"/>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CHANGE</w:t>
      </w:r>
    </w:p>
    <w:p w:rsidR="00D6577A" w:rsidRDefault="00D6577A">
      <w:pPr>
        <w:rPr>
          <w:noProof/>
        </w:rPr>
      </w:pPr>
    </w:p>
    <w:sectPr w:rsidR="00D6577A" w:rsidSect="00B61F8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016" w:rsidRDefault="000C1016">
      <w:r>
        <w:separator/>
      </w:r>
    </w:p>
  </w:endnote>
  <w:endnote w:type="continuationSeparator" w:id="0">
    <w:p w:rsidR="000C1016" w:rsidRDefault="000C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016" w:rsidRDefault="000C1016">
      <w:r>
        <w:separator/>
      </w:r>
    </w:p>
  </w:footnote>
  <w:footnote w:type="continuationSeparator" w:id="0">
    <w:p w:rsidR="000C1016" w:rsidRDefault="000C1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AF" w:rsidRDefault="003577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86DBA"/>
    <w:multiLevelType w:val="hybridMultilevel"/>
    <w:tmpl w:val="18BE6FAC"/>
    <w:lvl w:ilvl="0" w:tplc="9F24B0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D"/>
    <w:rsid w:val="00022E4A"/>
    <w:rsid w:val="00073B60"/>
    <w:rsid w:val="000A6394"/>
    <w:rsid w:val="000B7FED"/>
    <w:rsid w:val="000C038A"/>
    <w:rsid w:val="000C1016"/>
    <w:rsid w:val="000C6598"/>
    <w:rsid w:val="000F44ED"/>
    <w:rsid w:val="00145D43"/>
    <w:rsid w:val="001656D7"/>
    <w:rsid w:val="00182BF3"/>
    <w:rsid w:val="00192C46"/>
    <w:rsid w:val="001A08B3"/>
    <w:rsid w:val="001A7B60"/>
    <w:rsid w:val="001B52F0"/>
    <w:rsid w:val="001B7A65"/>
    <w:rsid w:val="001C4752"/>
    <w:rsid w:val="001E41F3"/>
    <w:rsid w:val="002007F7"/>
    <w:rsid w:val="00223087"/>
    <w:rsid w:val="0026004D"/>
    <w:rsid w:val="002640DD"/>
    <w:rsid w:val="00275D12"/>
    <w:rsid w:val="00284FEB"/>
    <w:rsid w:val="002860C4"/>
    <w:rsid w:val="002B5741"/>
    <w:rsid w:val="002D7D3C"/>
    <w:rsid w:val="00305409"/>
    <w:rsid w:val="00307948"/>
    <w:rsid w:val="00342636"/>
    <w:rsid w:val="0035107E"/>
    <w:rsid w:val="003577AF"/>
    <w:rsid w:val="003609EF"/>
    <w:rsid w:val="0036231A"/>
    <w:rsid w:val="00374DD4"/>
    <w:rsid w:val="003E1A36"/>
    <w:rsid w:val="00410371"/>
    <w:rsid w:val="00411E63"/>
    <w:rsid w:val="004242F1"/>
    <w:rsid w:val="0048686D"/>
    <w:rsid w:val="004B75B7"/>
    <w:rsid w:val="004F47EA"/>
    <w:rsid w:val="00510EDD"/>
    <w:rsid w:val="0051580D"/>
    <w:rsid w:val="00547111"/>
    <w:rsid w:val="00570AB1"/>
    <w:rsid w:val="00577C1B"/>
    <w:rsid w:val="0059074E"/>
    <w:rsid w:val="00592D74"/>
    <w:rsid w:val="005E2C44"/>
    <w:rsid w:val="00621188"/>
    <w:rsid w:val="006257ED"/>
    <w:rsid w:val="00643934"/>
    <w:rsid w:val="006530D0"/>
    <w:rsid w:val="006730F1"/>
    <w:rsid w:val="00686F58"/>
    <w:rsid w:val="00695808"/>
    <w:rsid w:val="006B46FB"/>
    <w:rsid w:val="006E21FB"/>
    <w:rsid w:val="007558C9"/>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F686C"/>
    <w:rsid w:val="00905593"/>
    <w:rsid w:val="009148DE"/>
    <w:rsid w:val="009215CB"/>
    <w:rsid w:val="009777D9"/>
    <w:rsid w:val="00991B88"/>
    <w:rsid w:val="009A55B7"/>
    <w:rsid w:val="009A5753"/>
    <w:rsid w:val="009A579D"/>
    <w:rsid w:val="009B0EA3"/>
    <w:rsid w:val="009B6E67"/>
    <w:rsid w:val="009E3297"/>
    <w:rsid w:val="009F17CF"/>
    <w:rsid w:val="009F734F"/>
    <w:rsid w:val="00A027AF"/>
    <w:rsid w:val="00A2453E"/>
    <w:rsid w:val="00A246B6"/>
    <w:rsid w:val="00A31E9B"/>
    <w:rsid w:val="00A36C83"/>
    <w:rsid w:val="00A47E70"/>
    <w:rsid w:val="00A50CF0"/>
    <w:rsid w:val="00A7671C"/>
    <w:rsid w:val="00AA03E5"/>
    <w:rsid w:val="00AA2CBC"/>
    <w:rsid w:val="00AC2FD0"/>
    <w:rsid w:val="00AC5820"/>
    <w:rsid w:val="00AD1CD8"/>
    <w:rsid w:val="00B258BB"/>
    <w:rsid w:val="00B41FDF"/>
    <w:rsid w:val="00B61F8A"/>
    <w:rsid w:val="00B67B97"/>
    <w:rsid w:val="00B744D2"/>
    <w:rsid w:val="00B75BE9"/>
    <w:rsid w:val="00B968C8"/>
    <w:rsid w:val="00BA3EC5"/>
    <w:rsid w:val="00BA51D9"/>
    <w:rsid w:val="00BB5DFC"/>
    <w:rsid w:val="00BD279D"/>
    <w:rsid w:val="00BD6BB8"/>
    <w:rsid w:val="00C44E9E"/>
    <w:rsid w:val="00C66BA2"/>
    <w:rsid w:val="00C921F3"/>
    <w:rsid w:val="00C95985"/>
    <w:rsid w:val="00CC5026"/>
    <w:rsid w:val="00CC68D0"/>
    <w:rsid w:val="00CD3C36"/>
    <w:rsid w:val="00D03F9A"/>
    <w:rsid w:val="00D06D51"/>
    <w:rsid w:val="00D24991"/>
    <w:rsid w:val="00D4236E"/>
    <w:rsid w:val="00D50255"/>
    <w:rsid w:val="00D6577A"/>
    <w:rsid w:val="00D67DD9"/>
    <w:rsid w:val="00D87204"/>
    <w:rsid w:val="00DA0854"/>
    <w:rsid w:val="00DA0B66"/>
    <w:rsid w:val="00DD2DCD"/>
    <w:rsid w:val="00DE20D1"/>
    <w:rsid w:val="00DE34CF"/>
    <w:rsid w:val="00E13F3D"/>
    <w:rsid w:val="00E34898"/>
    <w:rsid w:val="00E362F9"/>
    <w:rsid w:val="00E679F3"/>
    <w:rsid w:val="00EB09B7"/>
    <w:rsid w:val="00ED7C5B"/>
    <w:rsid w:val="00EE7D7C"/>
    <w:rsid w:val="00F12B3B"/>
    <w:rsid w:val="00F25310"/>
    <w:rsid w:val="00F25D98"/>
    <w:rsid w:val="00F300FB"/>
    <w:rsid w:val="00F40BE2"/>
    <w:rsid w:val="00F55BD6"/>
    <w:rsid w:val="00F63AB6"/>
    <w:rsid w:val="00FB4C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TAHCar">
    <w:name w:val="TAH Car"/>
    <w:link w:val="TAH"/>
    <w:qFormat/>
    <w:locked/>
    <w:rsid w:val="0035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AAA97-26EA-4B89-BE24-DA0391F7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3148</Words>
  <Characters>17946</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3</cp:revision>
  <cp:lastPrinted>1899-12-31T23:00:00Z</cp:lastPrinted>
  <dcterms:created xsi:type="dcterms:W3CDTF">2019-05-15T19:11:00Z</dcterms:created>
  <dcterms:modified xsi:type="dcterms:W3CDTF">2019-05-15T19:13:00Z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(3)c3aqymMSERQnKfAXLX1xKMcgW8QvnB+vFVvkd+gcxOnlWxtsrgElSkukMvj53TmKfTWvOjwT
e4CGwy0xSwzM5LrgjoCgORym105zAM/tHEkyhX98ZLOD/Pu3UPudCZSBSSJMvs2kS+L5Or4M
RMrC2QN7QH3vjZsMwzQ5dpDDhzgsJCVolbxfc/xmbFd+UwWQVyqToh90fTJ0u3dfWCNKWSo8
jr+cS7Pda/kDB2mFYJ</vt:lpwstr>
  </property>
  <property fmtid="{D5CDD505-2E9C-101B-9397-08002B2CF9AE}" pid="22" name="_2015_ms_pID_7253431">
    <vt:lpwstr>9wwOhGZXJtoKkfNG/kOmXvIT17DlcsyrQbEE9NPwe4PiLG+/U4YhTm
XWdOEDjJZfWqudN8Q4tZypFpNaQcUcPXl9nuKZ0z7VtBdvjgvpS9cldxOLWtYFKFS2bTc4Pq
498FvcvaIGcFDEJOToUfn0oa5f3CeS37vZC47QjymGpv5IKIUJIHcZA9saMPLShZ483+KcyK
RACeRo6wM4LoL8owigI9RR5Yb8th0QfnKBSM</vt:lpwstr>
  </property>
  <property fmtid="{D5CDD505-2E9C-101B-9397-08002B2CF9AE}" pid="23" name="_2015_ms_pID_7253432">
    <vt:lpwstr>/Vp62sX4IFEu+NSFCXJUmf8=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1556844653</vt:lpwstr>
  </property>
</Properties>
</file>